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390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7DBC3D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沈阳市科普基地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管理办法</w:t>
      </w:r>
    </w:p>
    <w:p w14:paraId="33F6E31B">
      <w:pPr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 w14:paraId="52AFB51F">
      <w:pPr>
        <w:pStyle w:val="9"/>
        <w:widowControl w:val="0"/>
        <w:spacing w:before="0" w:beforeAutospacing="0" w:after="0" w:afterAutospacing="0" w:line="600" w:lineRule="exact"/>
        <w:jc w:val="center"/>
        <w:rPr>
          <w:rFonts w:hint="eastAsia" w:ascii="黑体" w:eastAsia="黑体"/>
          <w:bCs/>
          <w:color w:val="auto"/>
          <w:sz w:val="32"/>
          <w:szCs w:val="32"/>
          <w:highlight w:val="none"/>
        </w:rPr>
      </w:pPr>
      <w:r>
        <w:rPr>
          <w:rStyle w:val="12"/>
          <w:rFonts w:hint="eastAsia" w:ascii="黑体" w:eastAsia="黑体"/>
          <w:b w:val="0"/>
          <w:color w:val="auto"/>
          <w:sz w:val="32"/>
          <w:szCs w:val="32"/>
          <w:highlight w:val="none"/>
        </w:rPr>
        <w:t>第一章  总则</w:t>
      </w:r>
    </w:p>
    <w:p w14:paraId="70D924A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第一条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为了实施科教兴国战略、人才强国战略和创新驱动发展战略，加强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我市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科学技术普及能力建设，推进高水平科技自立自强，推动经济发展和社会进步，依据《中华人民共和国科学技术普及法》《辽宁省科学技术普及办法》《沈阳市科学技术普及条例》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全民科学素质行动规划纲要（2021-2035年）》等有关规定，结合我市实际，制定本办法。</w:t>
      </w:r>
    </w:p>
    <w:p w14:paraId="073B64E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第二条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本办法所称沈阳市科普基地（以下简称“科普基地”）是指在本市行政区域内、具有相当规模的科普固定场所和设施条件，向社会公众开放，能够承担科学技术普及、宣传、培训、服务功能的场所。</w:t>
      </w:r>
    </w:p>
    <w:p w14:paraId="3FAADB65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第三条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沈阳市科学技术局（以下简称“市科技局”）、沈阳市科学技术协会（以下简称“市科协”）是科普基地的业务指导部门，负责组织实施本办法。本办法适用于市科技局、市科协共同命名的科普基地。</w:t>
      </w:r>
    </w:p>
    <w:p w14:paraId="453C53F6">
      <w:pPr>
        <w:pStyle w:val="9"/>
        <w:widowControl w:val="0"/>
        <w:spacing w:before="0" w:beforeAutospacing="0" w:after="0" w:afterAutospacing="0" w:line="600" w:lineRule="exact"/>
        <w:jc w:val="center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 xml:space="preserve">第二章  </w:t>
      </w:r>
      <w:r>
        <w:rPr>
          <w:rStyle w:val="12"/>
          <w:rFonts w:hint="eastAsia" w:ascii="黑体" w:eastAsia="黑体"/>
          <w:b w:val="0"/>
          <w:color w:val="auto"/>
          <w:sz w:val="32"/>
          <w:szCs w:val="32"/>
          <w:highlight w:val="none"/>
        </w:rPr>
        <w:t>科普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基地的</w:t>
      </w: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分类和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条件</w:t>
      </w:r>
    </w:p>
    <w:p w14:paraId="58E8104E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第四条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沈阳市科普基地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要包括基础性科普基地、专题性科普基地和综合性科普基地三类。</w:t>
      </w:r>
    </w:p>
    <w:p w14:paraId="6B7DC539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（一）基础性科普基地</w:t>
      </w:r>
    </w:p>
    <w:p w14:paraId="2314C6BA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指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活动策划、展品研发、宣传推广等提供基础条件服务的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397E348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（二）专题性科普基地</w:t>
      </w:r>
    </w:p>
    <w:p w14:paraId="2FD5C96A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指具有行业（专业）特色、主要从事某学科或行业领域科学普及工作的科普基地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71FA52DE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（三）综合性科普基地</w:t>
      </w:r>
    </w:p>
    <w:p w14:paraId="53877A8F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指涵盖多个学科和行业领域、专门从事科学普及工作的科普基地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7147D706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 xml:space="preserve">第五条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申报应当具备的条件 </w:t>
      </w:r>
    </w:p>
    <w:p w14:paraId="1DE7E5F3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（一）具有法人资格，或受法人正式委托，独立开展科普活动；</w:t>
      </w:r>
    </w:p>
    <w:p w14:paraId="09074077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（二）申报单位主体信用状况良好；</w:t>
      </w:r>
    </w:p>
    <w:p w14:paraId="7ACFF45E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 所从事的业务有明确的科普内容，能发挥向社会公众开展科普教育、宣传和示范的作用；</w:t>
      </w:r>
    </w:p>
    <w:p w14:paraId="5173260A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）科普经费列入单位年度预算，保证科普活动正常开展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94D358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 xml:space="preserve">第六条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各类科普基地的具体要求</w:t>
      </w:r>
    </w:p>
    <w:p w14:paraId="29FBE51E">
      <w:pPr>
        <w:spacing w:line="60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（一）申报“沈阳市基础性科普基地”，除符合第五条规定的基本条件外，还应同时符合以下条件：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1.室内展示面积不少于300平方米；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2.至少配备1名专职科普管理者和2名专职科普讲解员。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（二）申报“沈阳市专题性科普基地”，除符合第五条规定的基本条件外，还应同时符合以下条件：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1.室内展示面积不少于2000平方米，配备专门的科普教室或报告厅；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2.每年向社会公众开放不少于250天，法定节假日至少开放一半天数；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3.至少配备2名专职科普管理者和4名专职科普讲解员。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（三）申报“沈阳市综合性科普基地”，除符合第五条规定的基本条件外，还应同时符合以下条件：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1.建有独立科普建筑，展厅（馆）面积达10000平方米以上，设有400平方米以上的科普报告厅和1000平方米以上的临时展览厅；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2.每年向社会公众开放不少于300天，法定节假日至少开放一半天数；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3.具有不少于50人的专业科普工作团队，并至少配备20名专职科普讲解员。</w:t>
      </w:r>
    </w:p>
    <w:p w14:paraId="5E16477B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 xml:space="preserve">第七条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应当提交以下材料</w:t>
      </w:r>
    </w:p>
    <w:p w14:paraId="15E56C8B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沈阳市科普基地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备案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申请表（表样附后）；</w:t>
      </w:r>
    </w:p>
    <w:p w14:paraId="5343D6D6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（二）科普工作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管理制度、科普工作规划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和年度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计划；</w:t>
      </w:r>
    </w:p>
    <w:p w14:paraId="38983265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法人资格、科普经费投入等相关证明材料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778C4C12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（四）各类科普基地根据具体要求提供开展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各类科普工作的相关证明材料，包括科普活动介绍和活动照片，科普场地、科普设施实景照片或视频，科普人员名单及工作职能介绍，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科普讲解词及配套图文等。</w:t>
      </w:r>
    </w:p>
    <w:p w14:paraId="679E169A">
      <w:pPr>
        <w:spacing w:line="600" w:lineRule="exact"/>
        <w:jc w:val="center"/>
        <w:rPr>
          <w:rFonts w:hint="eastAsia" w:ascii="仿宋_GB2312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第三章  科普基地的</w:t>
      </w: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备案程序</w:t>
      </w:r>
    </w:p>
    <w:p w14:paraId="4F8B496C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第八条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市科技局、市科协适时启动沈阳市科普基地备案，申报单位向属地区、县（市）科技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管理部门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或科协提出备案申请，并对材料的真实性、完整性负责。</w:t>
      </w:r>
    </w:p>
    <w:p w14:paraId="6E702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第九条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区、县（市）科技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管理部门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审核后，形成意见书面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推荐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到市科技局。</w:t>
      </w:r>
    </w:p>
    <w:p w14:paraId="26E67199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第十条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市科技局、市科协根据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条件对申报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进行评议，对符合条件的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科普基地经公示无异议后，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联合发文命名为“沈阳市科普基地”，有效期为五年。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有效期满之后重新履行备案程序。</w:t>
      </w:r>
    </w:p>
    <w:p w14:paraId="6DF5E4BC"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第四章  科普基地的运行要求</w:t>
      </w:r>
    </w:p>
    <w:p w14:paraId="0F0FC0E7">
      <w:pPr>
        <w:spacing w:line="600" w:lineRule="exact"/>
        <w:ind w:left="0" w:leftChars="0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科普基地应及时向社会公布开放时间、活动内容、优惠措施、接待制度等，遇到特殊情况需闭馆应提前向社会公告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3EC83F9A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科普基地应主动策划开展各类科普活动，积极参加国家和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市级重大科普活动，在科技活动周等大型活动期间对公众免费或优惠开放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每年策划开展的主题科普活动不少于3次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320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适时对科普场所、科普展品展项等科普设施进行更新提升；结合自身科普特色优势，创作或开发科普宣传资料、科普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视频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等多样化的科普内容产品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加强科普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工作宣传与合作交流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，促进科普资源共享共用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1C35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科普基地应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推进科普信息化发展，加强与社区建设、文化设施融合发展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；鼓励发展科普产业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促进科普与文化、旅游、体育、卫生健康、农业、生态环保等产业融合发展。</w:t>
      </w:r>
    </w:p>
    <w:p w14:paraId="4747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加强科普工作队伍建设，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建立健全科普业务管理流程，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提升科普工作者的综合素质和业务能力，扩大科普志愿者队伍。</w:t>
      </w:r>
    </w:p>
    <w:p w14:paraId="4D4C4647"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第五章  科普基地的管理</w:t>
      </w:r>
    </w:p>
    <w:p w14:paraId="3BAC4F66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科普基地应配合市科技局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、市科协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开展科普调查统计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和评估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等工作，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按要求提供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科普工作总结和工作计划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等材料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各类科普活动的文字、声像等资料。</w:t>
      </w:r>
    </w:p>
    <w:p w14:paraId="6F45B8A5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市科技局、市科协根据科普工作开展情况，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在沈阳市科普基地中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择优向辽宁省有关部门推荐省级科普基地，享受国家有关科普基地税收优惠政策。</w:t>
      </w:r>
    </w:p>
    <w:p w14:paraId="099B16C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科普基地发生迁址、重建或其他重大变化的，应在30日内向市科技局、市科协报告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39729B3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对科普基地实行动态管理，科普基地有下列情况之一的，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当年内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撤销“沈阳市科普基地”称号：</w:t>
      </w:r>
    </w:p>
    <w:p w14:paraId="181AF5D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有违法乱纪行为的；</w:t>
      </w:r>
    </w:p>
    <w:p w14:paraId="2B0441BD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有宣传邪教、封建迷信以及从事反科学、伪科学活动的；</w:t>
      </w:r>
    </w:p>
    <w:p w14:paraId="680F9EC5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有损害公众利益行为，经指出仍不整改的；</w:t>
      </w:r>
    </w:p>
    <w:p w14:paraId="30450AC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发生重大责任事故，受到国家或省市有关部门处罚的；</w:t>
      </w:r>
    </w:p>
    <w:p w14:paraId="6D26AD5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）一年内未能开展科普活动或连续两年未向市科技局、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市科协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提交工作总结和计划的；</w:t>
      </w:r>
    </w:p>
    <w:p w14:paraId="3AD77295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已不具备科普基地条件的。</w:t>
      </w:r>
    </w:p>
    <w:p w14:paraId="478AD520">
      <w:pPr>
        <w:spacing w:line="600" w:lineRule="exact"/>
        <w:jc w:val="center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第六章  附则</w:t>
      </w:r>
    </w:p>
    <w:p w14:paraId="06AB8D1C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第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条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本办法自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公布之日起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施行。原《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沈阳市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科普基地认定管理办法》（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沈科发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〔201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号）自行废止。</w:t>
      </w:r>
    </w:p>
    <w:p w14:paraId="2ADC3B7B">
      <w:pPr>
        <w:spacing w:line="600" w:lineRule="exact"/>
        <w:rPr>
          <w:rFonts w:hint="eastAsia" w:ascii="仿宋_GB2312" w:eastAsia="仿宋_GB2312"/>
          <w:color w:val="auto"/>
          <w:sz w:val="28"/>
          <w:szCs w:val="28"/>
          <w:highlight w:val="none"/>
        </w:rPr>
      </w:pPr>
    </w:p>
    <w:p w14:paraId="74322ECC">
      <w:pPr>
        <w:pStyle w:val="17"/>
        <w:adjustRightInd w:val="0"/>
        <w:snapToGrid w:val="0"/>
        <w:spacing w:line="600" w:lineRule="exact"/>
        <w:ind w:firstLine="0" w:firstLineChars="0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附件 </w:t>
      </w:r>
    </w:p>
    <w:p w14:paraId="059CBFDF">
      <w:pPr>
        <w:pStyle w:val="17"/>
        <w:adjustRightInd w:val="0"/>
        <w:snapToGrid w:val="0"/>
        <w:spacing w:line="360" w:lineRule="auto"/>
        <w:ind w:firstLine="0" w:firstLineChars="0"/>
        <w:jc w:val="center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188A9B25">
      <w:pPr>
        <w:pStyle w:val="17"/>
        <w:adjustRightInd w:val="0"/>
        <w:snapToGrid w:val="0"/>
        <w:spacing w:line="360" w:lineRule="auto"/>
        <w:ind w:firstLine="0" w:firstLineChars="0"/>
        <w:jc w:val="center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4B3C2784">
      <w:pPr>
        <w:pStyle w:val="17"/>
        <w:adjustRightInd w:val="0"/>
        <w:snapToGrid w:val="0"/>
        <w:spacing w:line="360" w:lineRule="auto"/>
        <w:ind w:firstLine="0" w:firstLineChars="0"/>
        <w:jc w:val="center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4074A195">
      <w:pPr>
        <w:spacing w:before="100" w:beforeAutospacing="1" w:after="100" w:afterAutospacing="1"/>
        <w:jc w:val="center"/>
        <w:rPr>
          <w:rFonts w:hint="eastAsia" w:eastAsia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黑体"/>
          <w:color w:val="auto"/>
          <w:sz w:val="44"/>
          <w:szCs w:val="44"/>
          <w:highlight w:val="none"/>
        </w:rPr>
        <w:t>沈阳市科普基地</w:t>
      </w:r>
      <w:r>
        <w:rPr>
          <w:rFonts w:hint="eastAsia" w:eastAsia="黑体"/>
          <w:color w:val="auto"/>
          <w:sz w:val="44"/>
          <w:szCs w:val="44"/>
          <w:highlight w:val="none"/>
          <w:lang w:eastAsia="zh-CN"/>
        </w:rPr>
        <w:t>备案</w:t>
      </w:r>
    </w:p>
    <w:p w14:paraId="12506C9E">
      <w:pPr>
        <w:spacing w:before="100" w:beforeAutospacing="1" w:after="100" w:afterAutospacing="1"/>
        <w:jc w:val="center"/>
        <w:rPr>
          <w:rFonts w:hint="eastAsia" w:eastAsia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黑体"/>
          <w:color w:val="auto"/>
          <w:sz w:val="44"/>
          <w:szCs w:val="44"/>
          <w:highlight w:val="none"/>
        </w:rPr>
        <w:t>申</w:t>
      </w:r>
      <w:r>
        <w:rPr>
          <w:rFonts w:eastAsia="黑体"/>
          <w:color w:val="auto"/>
          <w:sz w:val="44"/>
          <w:szCs w:val="44"/>
          <w:highlight w:val="none"/>
        </w:rPr>
        <w:t xml:space="preserve"> </w:t>
      </w:r>
      <w:r>
        <w:rPr>
          <w:rFonts w:hint="eastAsia" w:eastAsia="黑体"/>
          <w:color w:val="auto"/>
          <w:sz w:val="44"/>
          <w:szCs w:val="44"/>
          <w:highlight w:val="none"/>
        </w:rPr>
        <w:t xml:space="preserve">请 </w:t>
      </w:r>
      <w:r>
        <w:rPr>
          <w:rFonts w:hint="eastAsia" w:eastAsia="黑体"/>
          <w:color w:val="auto"/>
          <w:sz w:val="44"/>
          <w:szCs w:val="44"/>
          <w:highlight w:val="none"/>
          <w:lang w:eastAsia="zh-CN"/>
        </w:rPr>
        <w:t>表</w:t>
      </w:r>
    </w:p>
    <w:p w14:paraId="51073540">
      <w:pPr>
        <w:spacing w:before="100" w:beforeAutospacing="1" w:after="100" w:afterAutospacing="1"/>
        <w:jc w:val="center"/>
        <w:rPr>
          <w:rFonts w:eastAsia="黑体"/>
          <w:color w:val="auto"/>
          <w:sz w:val="44"/>
          <w:szCs w:val="44"/>
          <w:highlight w:val="none"/>
        </w:rPr>
      </w:pPr>
    </w:p>
    <w:tbl>
      <w:tblPr>
        <w:tblStyle w:val="10"/>
        <w:tblW w:w="0" w:type="auto"/>
        <w:tblInd w:w="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5119"/>
      </w:tblGrid>
      <w:tr w14:paraId="250B2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9D2110">
            <w:pPr>
              <w:snapToGrid w:val="0"/>
              <w:spacing w:line="560" w:lineRule="exact"/>
              <w:jc w:val="distribute"/>
              <w:rPr>
                <w:color w:val="auto"/>
                <w:sz w:val="72"/>
                <w:szCs w:val="72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申报单位名称（盖章）：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A961FAB">
            <w:pPr>
              <w:snapToGrid w:val="0"/>
              <w:spacing w:line="560" w:lineRule="exact"/>
              <w:rPr>
                <w:color w:val="auto"/>
                <w:sz w:val="72"/>
                <w:szCs w:val="72"/>
                <w:highlight w:val="none"/>
              </w:rPr>
            </w:pPr>
          </w:p>
        </w:tc>
      </w:tr>
      <w:tr w14:paraId="10BE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7BC102">
            <w:pPr>
              <w:snapToGrid w:val="0"/>
              <w:spacing w:line="560" w:lineRule="exact"/>
              <w:jc w:val="distribute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法人代表（签字）：</w:t>
            </w:r>
          </w:p>
        </w:tc>
        <w:tc>
          <w:tcPr>
            <w:tcW w:w="5119" w:type="dxa"/>
            <w:tcBorders>
              <w:left w:val="nil"/>
              <w:right w:val="nil"/>
            </w:tcBorders>
            <w:noWrap w:val="0"/>
            <w:vAlign w:val="top"/>
          </w:tcPr>
          <w:p w14:paraId="710FA809">
            <w:pPr>
              <w:snapToGrid w:val="0"/>
              <w:spacing w:line="560" w:lineRule="exact"/>
              <w:rPr>
                <w:color w:val="auto"/>
                <w:sz w:val="72"/>
                <w:szCs w:val="72"/>
                <w:highlight w:val="none"/>
              </w:rPr>
            </w:pPr>
          </w:p>
        </w:tc>
      </w:tr>
      <w:tr w14:paraId="3E169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EB0E81">
            <w:pPr>
              <w:snapToGrid w:val="0"/>
              <w:spacing w:line="560" w:lineRule="exact"/>
              <w:jc w:val="distribute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单位联系人姓名：</w:t>
            </w:r>
          </w:p>
        </w:tc>
        <w:tc>
          <w:tcPr>
            <w:tcW w:w="5119" w:type="dxa"/>
            <w:tcBorders>
              <w:left w:val="nil"/>
              <w:right w:val="nil"/>
            </w:tcBorders>
            <w:noWrap w:val="0"/>
            <w:vAlign w:val="top"/>
          </w:tcPr>
          <w:p w14:paraId="1C844561">
            <w:pPr>
              <w:snapToGrid w:val="0"/>
              <w:spacing w:line="560" w:lineRule="exact"/>
              <w:rPr>
                <w:color w:val="auto"/>
                <w:sz w:val="72"/>
                <w:szCs w:val="72"/>
                <w:highlight w:val="none"/>
              </w:rPr>
            </w:pPr>
          </w:p>
        </w:tc>
      </w:tr>
      <w:tr w14:paraId="10025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D76CC6">
            <w:pPr>
              <w:snapToGrid w:val="0"/>
              <w:spacing w:line="560" w:lineRule="exact"/>
              <w:jc w:val="distribute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单位联系电话：</w:t>
            </w:r>
          </w:p>
        </w:tc>
        <w:tc>
          <w:tcPr>
            <w:tcW w:w="5119" w:type="dxa"/>
            <w:tcBorders>
              <w:left w:val="nil"/>
              <w:right w:val="nil"/>
            </w:tcBorders>
            <w:noWrap w:val="0"/>
            <w:vAlign w:val="top"/>
          </w:tcPr>
          <w:p w14:paraId="544DAACF">
            <w:pPr>
              <w:snapToGrid w:val="0"/>
              <w:spacing w:line="560" w:lineRule="exact"/>
              <w:rPr>
                <w:color w:val="auto"/>
                <w:sz w:val="72"/>
                <w:szCs w:val="72"/>
                <w:highlight w:val="none"/>
              </w:rPr>
            </w:pPr>
          </w:p>
        </w:tc>
      </w:tr>
      <w:tr w14:paraId="68DD6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B4AFB2">
            <w:pPr>
              <w:snapToGrid w:val="0"/>
              <w:spacing w:line="560" w:lineRule="exact"/>
              <w:jc w:val="distribute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单位联系传真：</w:t>
            </w:r>
          </w:p>
        </w:tc>
        <w:tc>
          <w:tcPr>
            <w:tcW w:w="5119" w:type="dxa"/>
            <w:tcBorders>
              <w:left w:val="nil"/>
              <w:right w:val="nil"/>
            </w:tcBorders>
            <w:noWrap w:val="0"/>
            <w:vAlign w:val="top"/>
          </w:tcPr>
          <w:p w14:paraId="424D1B93">
            <w:pPr>
              <w:snapToGrid w:val="0"/>
              <w:spacing w:line="560" w:lineRule="exact"/>
              <w:rPr>
                <w:color w:val="auto"/>
                <w:sz w:val="72"/>
                <w:szCs w:val="72"/>
                <w:highlight w:val="none"/>
              </w:rPr>
            </w:pPr>
          </w:p>
        </w:tc>
      </w:tr>
      <w:tr w14:paraId="702E0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6ED68D">
            <w:pPr>
              <w:snapToGrid w:val="0"/>
              <w:spacing w:line="560" w:lineRule="exact"/>
              <w:jc w:val="distribute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单位电子邮箱：</w:t>
            </w:r>
          </w:p>
        </w:tc>
        <w:tc>
          <w:tcPr>
            <w:tcW w:w="5119" w:type="dxa"/>
            <w:tcBorders>
              <w:left w:val="nil"/>
              <w:right w:val="nil"/>
            </w:tcBorders>
            <w:noWrap w:val="0"/>
            <w:vAlign w:val="top"/>
          </w:tcPr>
          <w:p w14:paraId="0B8029C9">
            <w:pPr>
              <w:snapToGrid w:val="0"/>
              <w:spacing w:line="560" w:lineRule="exact"/>
              <w:rPr>
                <w:color w:val="auto"/>
                <w:sz w:val="72"/>
                <w:szCs w:val="72"/>
                <w:highlight w:val="none"/>
              </w:rPr>
            </w:pPr>
          </w:p>
        </w:tc>
      </w:tr>
    </w:tbl>
    <w:p w14:paraId="41CCF248">
      <w:pPr>
        <w:spacing w:line="360" w:lineRule="auto"/>
        <w:ind w:firstLine="448" w:firstLineChars="140"/>
        <w:rPr>
          <w:rFonts w:ascii="宋体"/>
          <w:color w:val="auto"/>
          <w:spacing w:val="20"/>
          <w:sz w:val="28"/>
          <w:szCs w:val="28"/>
          <w:highlight w:val="none"/>
        </w:rPr>
      </w:pPr>
    </w:p>
    <w:p w14:paraId="435C291A">
      <w:pPr>
        <w:snapToGrid w:val="0"/>
        <w:spacing w:line="360" w:lineRule="auto"/>
        <w:rPr>
          <w:rFonts w:ascii="宋体"/>
          <w:color w:val="auto"/>
          <w:spacing w:val="20"/>
          <w:sz w:val="28"/>
          <w:szCs w:val="28"/>
          <w:highlight w:val="none"/>
        </w:rPr>
      </w:pPr>
      <w:r>
        <w:rPr>
          <w:rFonts w:ascii="宋体" w:hAnsi="宋体"/>
          <w:color w:val="auto"/>
          <w:spacing w:val="20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8"/>
          <w:szCs w:val="28"/>
          <w:highlight w:val="none"/>
        </w:rPr>
        <w:t>申报科普基地类型：</w:t>
      </w:r>
    </w:p>
    <w:p w14:paraId="31DBFC19">
      <w:pPr>
        <w:snapToGrid w:val="0"/>
        <w:spacing w:line="360" w:lineRule="auto"/>
        <w:ind w:firstLine="992" w:firstLineChars="310"/>
        <w:rPr>
          <w:rFonts w:ascii="宋体"/>
          <w:color w:val="auto"/>
          <w:spacing w:val="2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pacing w:val="20"/>
          <w:sz w:val="28"/>
          <w:szCs w:val="28"/>
          <w:highlight w:val="none"/>
        </w:rPr>
        <w:t>□</w:t>
      </w:r>
      <w:r>
        <w:rPr>
          <w:rFonts w:ascii="宋体" w:hAnsi="宋体"/>
          <w:color w:val="auto"/>
          <w:spacing w:val="20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color w:val="auto"/>
          <w:spacing w:val="20"/>
          <w:sz w:val="28"/>
          <w:szCs w:val="28"/>
          <w:highlight w:val="none"/>
        </w:rPr>
        <w:t>基础性科普基地</w:t>
      </w:r>
    </w:p>
    <w:p w14:paraId="16C998E4">
      <w:pPr>
        <w:snapToGrid w:val="0"/>
        <w:spacing w:line="360" w:lineRule="auto"/>
        <w:ind w:firstLine="992" w:firstLineChars="310"/>
        <w:rPr>
          <w:rFonts w:ascii="宋体"/>
          <w:color w:val="auto"/>
          <w:spacing w:val="2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pacing w:val="20"/>
          <w:sz w:val="28"/>
          <w:szCs w:val="28"/>
          <w:highlight w:val="none"/>
        </w:rPr>
        <w:t>□</w:t>
      </w:r>
      <w:r>
        <w:rPr>
          <w:rFonts w:ascii="宋体" w:hAnsi="宋体"/>
          <w:color w:val="auto"/>
          <w:spacing w:val="20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color w:val="auto"/>
          <w:spacing w:val="20"/>
          <w:sz w:val="28"/>
          <w:szCs w:val="28"/>
          <w:highlight w:val="none"/>
        </w:rPr>
        <w:t>专题性科普基地</w:t>
      </w:r>
    </w:p>
    <w:p w14:paraId="65625E0B">
      <w:pPr>
        <w:snapToGrid w:val="0"/>
        <w:spacing w:line="360" w:lineRule="auto"/>
        <w:ind w:firstLine="992" w:firstLineChars="310"/>
        <w:rPr>
          <w:rFonts w:ascii="宋体"/>
          <w:color w:val="auto"/>
          <w:spacing w:val="2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pacing w:val="20"/>
          <w:sz w:val="28"/>
          <w:szCs w:val="28"/>
          <w:highlight w:val="none"/>
        </w:rPr>
        <w:t>□</w:t>
      </w:r>
      <w:r>
        <w:rPr>
          <w:rFonts w:ascii="宋体" w:hAnsi="宋体"/>
          <w:color w:val="auto"/>
          <w:spacing w:val="20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color w:val="auto"/>
          <w:spacing w:val="20"/>
          <w:sz w:val="28"/>
          <w:szCs w:val="28"/>
          <w:highlight w:val="none"/>
        </w:rPr>
        <w:t>综合性科普基地</w:t>
      </w:r>
    </w:p>
    <w:p w14:paraId="35A16DAD">
      <w:pPr>
        <w:jc w:val="center"/>
        <w:rPr>
          <w:rFonts w:eastAsia="黑体"/>
          <w:color w:val="auto"/>
          <w:sz w:val="28"/>
          <w:szCs w:val="28"/>
          <w:highlight w:val="none"/>
        </w:rPr>
      </w:pPr>
    </w:p>
    <w:p w14:paraId="1B26BEA1">
      <w:pPr>
        <w:jc w:val="center"/>
        <w:rPr>
          <w:rFonts w:eastAsia="黑体"/>
          <w:color w:val="auto"/>
          <w:sz w:val="28"/>
          <w:szCs w:val="28"/>
          <w:highlight w:val="none"/>
        </w:rPr>
      </w:pPr>
      <w:r>
        <w:rPr>
          <w:rFonts w:hint="eastAsia" w:eastAsia="黑体"/>
          <w:color w:val="auto"/>
          <w:sz w:val="28"/>
          <w:szCs w:val="28"/>
          <w:highlight w:val="none"/>
        </w:rPr>
        <w:t>沈阳市科学技术局</w:t>
      </w:r>
      <w:r>
        <w:rPr>
          <w:rFonts w:eastAsia="黑体"/>
          <w:color w:val="auto"/>
          <w:sz w:val="28"/>
          <w:szCs w:val="28"/>
          <w:highlight w:val="none"/>
        </w:rPr>
        <w:t xml:space="preserve"> </w:t>
      </w:r>
      <w:r>
        <w:rPr>
          <w:rFonts w:hint="eastAsia" w:eastAsia="黑体"/>
          <w:color w:val="auto"/>
          <w:sz w:val="28"/>
          <w:szCs w:val="28"/>
          <w:highlight w:val="none"/>
        </w:rPr>
        <w:t>编制</w:t>
      </w:r>
    </w:p>
    <w:p w14:paraId="3BFAB402">
      <w:pPr>
        <w:pStyle w:val="4"/>
        <w:rPr>
          <w:rFonts w:hint="eastAsia" w:ascii="仿宋_GB2312" w:eastAsia="仿宋_GB2312"/>
          <w:color w:val="auto"/>
          <w:sz w:val="30"/>
          <w:highlight w:val="none"/>
        </w:rPr>
        <w:sectPr>
          <w:footerReference r:id="rId3" w:type="default"/>
          <w:footerReference r:id="rId4" w:type="even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3618F428">
      <w:pPr>
        <w:snapToGrid w:val="0"/>
        <w:spacing w:before="156" w:beforeLines="50" w:after="468" w:afterLines="150" w:line="44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  <w:highlight w:val="none"/>
        </w:rPr>
        <w:t>申报承诺书</w:t>
      </w:r>
      <w:bookmarkStart w:id="0" w:name="_GoBack"/>
      <w:bookmarkEnd w:id="0"/>
    </w:p>
    <w:p w14:paraId="72C261D7">
      <w:pPr>
        <w:snapToGrid w:val="0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本单位了解《沈阳市科普基地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备案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管理办法》以及相关政策、规定和申报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备案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流程，自愿申请申报成为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“沈阳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市科普基地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，并做出如下承诺：</w:t>
      </w:r>
    </w:p>
    <w:p w14:paraId="1CBC3EB8"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一、在申报过程中将真实、准确地填报《沈阳市科普基地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备案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申报表》，并对该信息的真实性承担法律责任。</w:t>
      </w:r>
    </w:p>
    <w:p w14:paraId="0B3B65E2"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二、本单位相信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业务指导部门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及其委托的评审专家在沈阳市科普基地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备案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工作中的职业道德和职业水平，并愿意由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业务指导部门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委托的专家进行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备案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评审。</w:t>
      </w:r>
    </w:p>
    <w:p w14:paraId="2DF70408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三、在被命名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“沈阳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市科普基地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后，愿通过电子邮件、手机短信和电话等方式获得相关通知信息，积极承担科学知识普及的社会公益事业。</w:t>
      </w:r>
    </w:p>
    <w:p w14:paraId="69BFAA38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4C056D65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750DFEF5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767F07B8">
      <w:pPr>
        <w:snapToGrid w:val="0"/>
        <w:spacing w:line="560" w:lineRule="exact"/>
        <w:ind w:firstLine="4800" w:firstLineChars="15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负责人签字：</w:t>
      </w:r>
    </w:p>
    <w:p w14:paraId="098FF827">
      <w:pPr>
        <w:snapToGrid w:val="0"/>
        <w:spacing w:line="560" w:lineRule="exact"/>
        <w:ind w:firstLine="4800" w:firstLineChars="1500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814" w:right="1474" w:bottom="1361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 xml:space="preserve">    年   月   日 </w:t>
      </w:r>
    </w:p>
    <w:tbl>
      <w:tblPr>
        <w:tblStyle w:val="10"/>
        <w:tblW w:w="9076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830"/>
        <w:gridCol w:w="692"/>
        <w:gridCol w:w="1144"/>
        <w:gridCol w:w="1205"/>
        <w:gridCol w:w="968"/>
        <w:gridCol w:w="764"/>
        <w:gridCol w:w="241"/>
        <w:gridCol w:w="969"/>
        <w:gridCol w:w="1115"/>
      </w:tblGrid>
      <w:tr w14:paraId="09D55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7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7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hAnsi="宋体" w:eastAsia="黑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一、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基本信息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登记：</w:t>
            </w:r>
          </w:p>
        </w:tc>
      </w:tr>
      <w:tr w14:paraId="17505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EB615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申报单位名称</w:t>
            </w:r>
          </w:p>
        </w:tc>
        <w:tc>
          <w:tcPr>
            <w:tcW w:w="48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A8A95A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D498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申报日期</w:t>
            </w:r>
          </w:p>
        </w:tc>
        <w:tc>
          <w:tcPr>
            <w:tcW w:w="20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EC1C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1DC7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6B3E0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单位性质</w:t>
            </w:r>
          </w:p>
        </w:tc>
        <w:tc>
          <w:tcPr>
            <w:tcW w:w="48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63B70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国家机关 　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事业单位 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国有企业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民营企业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B6C2">
            <w:pPr>
              <w:jc w:val="center"/>
              <w:rPr>
                <w:rFonts w:hAnsi="宋体" w:eastAsia="等线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所属区</w:t>
            </w:r>
          </w:p>
        </w:tc>
        <w:tc>
          <w:tcPr>
            <w:tcW w:w="20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A3E6">
            <w:pPr>
              <w:ind w:firstLine="90" w:firstLineChars="50"/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080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B5620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单位地址</w:t>
            </w:r>
          </w:p>
        </w:tc>
        <w:tc>
          <w:tcPr>
            <w:tcW w:w="79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45FEC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44E4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78E04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申报基地名称</w:t>
            </w:r>
          </w:p>
        </w:tc>
        <w:tc>
          <w:tcPr>
            <w:tcW w:w="38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3D70C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B8E2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基地性质</w:t>
            </w:r>
          </w:p>
        </w:tc>
        <w:tc>
          <w:tcPr>
            <w:tcW w:w="30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8BF0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独立法人　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非独立法人</w:t>
            </w:r>
          </w:p>
        </w:tc>
      </w:tr>
      <w:tr w14:paraId="55816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4185D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基地地址</w:t>
            </w:r>
          </w:p>
        </w:tc>
        <w:tc>
          <w:tcPr>
            <w:tcW w:w="38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BB5B2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6C1B">
            <w:pPr>
              <w:jc w:val="center"/>
              <w:rPr>
                <w:rFonts w:hAnsi="宋体" w:eastAsia="等线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所属区</w:t>
            </w:r>
          </w:p>
        </w:tc>
        <w:tc>
          <w:tcPr>
            <w:tcW w:w="30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EA6D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D9BC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5BE60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电   话</w:t>
            </w:r>
          </w:p>
        </w:tc>
        <w:tc>
          <w:tcPr>
            <w:tcW w:w="48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DA03CD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5054F7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传真号码</w:t>
            </w:r>
          </w:p>
        </w:tc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835B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7BAD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24F604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科普主题</w:t>
            </w:r>
          </w:p>
        </w:tc>
        <w:tc>
          <w:tcPr>
            <w:tcW w:w="48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BE2195">
            <w:pPr>
              <w:ind w:firstLine="120" w:firstLineChars="67"/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234C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所属领域</w:t>
            </w:r>
          </w:p>
        </w:tc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9CB05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17EB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69B57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负责人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6BE1F6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6D5265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F2FAA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FD3A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性   别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859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C8D752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学    历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E1F0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FF9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B24146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职称/职务</w:t>
            </w:r>
          </w:p>
        </w:tc>
        <w:tc>
          <w:tcPr>
            <w:tcW w:w="38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324B4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061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手   机</w:t>
            </w:r>
          </w:p>
        </w:tc>
        <w:tc>
          <w:tcPr>
            <w:tcW w:w="30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7F7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22CA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5C789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电   话</w:t>
            </w:r>
          </w:p>
        </w:tc>
        <w:tc>
          <w:tcPr>
            <w:tcW w:w="38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E21F3">
            <w:pPr>
              <w:ind w:firstLine="120" w:firstLineChars="67"/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914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30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5BCD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1F93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4B9AE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联系人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8ECB8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A24C4E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08A0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E4F4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性   别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1AF6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B569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学    历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84269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BAB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1CEA5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职称/职务</w:t>
            </w:r>
          </w:p>
        </w:tc>
        <w:tc>
          <w:tcPr>
            <w:tcW w:w="38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E768C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0B6F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手   机</w:t>
            </w:r>
          </w:p>
        </w:tc>
        <w:tc>
          <w:tcPr>
            <w:tcW w:w="30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D907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6298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CF679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电   话</w:t>
            </w:r>
          </w:p>
        </w:tc>
        <w:tc>
          <w:tcPr>
            <w:tcW w:w="387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54E38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73BB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308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3CD7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BFA0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F7D04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基地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总面积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CAB54D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平方米</w:t>
            </w:r>
          </w:p>
        </w:tc>
        <w:tc>
          <w:tcPr>
            <w:tcW w:w="21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BDF2B8">
            <w:pPr>
              <w:jc w:val="center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上年接待人数</w:t>
            </w:r>
          </w:p>
        </w:tc>
        <w:tc>
          <w:tcPr>
            <w:tcW w:w="308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5B4ED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913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D0BE2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科普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展示面积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204200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平方米</w:t>
            </w:r>
          </w:p>
        </w:tc>
        <w:tc>
          <w:tcPr>
            <w:tcW w:w="21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BF645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展品数量</w:t>
            </w:r>
          </w:p>
        </w:tc>
        <w:tc>
          <w:tcPr>
            <w:tcW w:w="30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4C09">
            <w:pPr>
              <w:ind w:left="240"/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件数</w:t>
            </w:r>
          </w:p>
        </w:tc>
      </w:tr>
      <w:tr w14:paraId="77D3F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D1CAD8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科普管理者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62E614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专职人数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719D22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9E86C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中级职称人数：   人；高级职称人数；   人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2C2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兼职人数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5F632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</w:tr>
      <w:tr w14:paraId="3B8AC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ACBE28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科普讲解员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A24476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专职人数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A996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  <w:tc>
          <w:tcPr>
            <w:tcW w:w="40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5406E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中级职称人数：   人；高级职称人数；   人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53C2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兼职人数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7935C8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人</w:t>
            </w:r>
          </w:p>
        </w:tc>
      </w:tr>
      <w:tr w14:paraId="50883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617B73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年开放天数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A305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046B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每周开放日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B3C668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周一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周二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周三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周四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周五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周六 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周日</w:t>
            </w:r>
          </w:p>
        </w:tc>
      </w:tr>
      <w:tr w14:paraId="0CAB0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7786BB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日开放时间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2BE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A6A7">
            <w:pPr>
              <w:ind w:left="0"/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每批接待人数上限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B7125D">
            <w:pPr>
              <w:jc w:val="center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人</w:t>
            </w:r>
          </w:p>
        </w:tc>
      </w:tr>
      <w:tr w14:paraId="6DA98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4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3B156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门票设置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91D485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 xml:space="preserve">有　 </w:t>
            </w:r>
            <w:r>
              <w:rPr>
                <w:rFonts w:hint="eastAsia" w:hAnsi="宋体" w:eastAsia="Times New Roman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EB5C4B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成人门票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4E008A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9C864A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学生门票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9E692D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元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5614D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团体门票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C511F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元</w:t>
            </w:r>
          </w:p>
        </w:tc>
      </w:tr>
      <w:tr w14:paraId="420A1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6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465BB3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科普经费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投入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316F84">
            <w:pPr>
              <w:ind w:right="141" w:rightChars="67"/>
              <w:jc w:val="righ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  <w:t>千元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B9C3A0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年免费接待人数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C795">
            <w:pPr>
              <w:ind w:right="141" w:rightChars="67"/>
              <w:jc w:val="right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人</w:t>
            </w:r>
          </w:p>
        </w:tc>
      </w:tr>
    </w:tbl>
    <w:p w14:paraId="5A9B7D28">
      <w:pPr>
        <w:snapToGrid w:val="0"/>
        <w:spacing w:after="156" w:afterLines="50" w:line="600" w:lineRule="exact"/>
        <w:rPr>
          <w:rFonts w:hint="eastAsia" w:eastAsia="黑体"/>
          <w:b/>
          <w:bCs/>
          <w:color w:val="auto"/>
          <w:sz w:val="28"/>
          <w:szCs w:val="28"/>
          <w:highlight w:val="none"/>
        </w:rPr>
      </w:pPr>
    </w:p>
    <w:p w14:paraId="06F71860">
      <w:pPr>
        <w:pStyle w:val="2"/>
        <w:rPr>
          <w:rFonts w:hint="eastAsia"/>
          <w:highlight w:val="none"/>
        </w:rPr>
      </w:pPr>
    </w:p>
    <w:tbl>
      <w:tblPr>
        <w:tblStyle w:val="10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39486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4EC25">
            <w:pPr>
              <w:snapToGrid w:val="0"/>
              <w:spacing w:after="156" w:afterLines="50" w:line="600" w:lineRule="exact"/>
              <w:rPr>
                <w:rFonts w:hAnsi="宋体" w:eastAsia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申报单位基本情况、申请科普基地理由及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科普基地交通情况：</w:t>
            </w:r>
          </w:p>
        </w:tc>
      </w:tr>
      <w:tr w14:paraId="742D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7800CD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44AA18F0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4BC7E65F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4C1079AF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78E6306C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5A46976F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08BA3AF1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0A648F78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4CC33520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1EF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5ABF99">
            <w:pPr>
              <w:snapToGrid w:val="0"/>
              <w:spacing w:after="156" w:afterLines="50" w:line="600" w:lineRule="exact"/>
              <w:rPr>
                <w:rFonts w:hAnsi="宋体" w:eastAsia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科普基地的基本情况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及近三年科普工作情况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</w:p>
        </w:tc>
      </w:tr>
      <w:tr w14:paraId="7CFA145B">
        <w:trPr>
          <w:trHeight w:val="90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DB5268">
            <w:pPr>
              <w:jc w:val="left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（包括科普基地基本情况、科普工作人员情况、科普宣传能力情况及近三年科普工作及活动开展情况介绍）</w:t>
            </w:r>
          </w:p>
          <w:p w14:paraId="6BD1F22F">
            <w:pPr>
              <w:jc w:val="left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</w:p>
          <w:p w14:paraId="2CC659FA">
            <w:pPr>
              <w:jc w:val="left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</w:p>
          <w:p w14:paraId="5A7DFF4C">
            <w:pPr>
              <w:jc w:val="left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</w:p>
          <w:p w14:paraId="1F7BC498">
            <w:pPr>
              <w:jc w:val="left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</w:p>
          <w:p w14:paraId="694353CC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17ECE2C7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4AD228B4">
            <w:pPr>
              <w:jc w:val="left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08B4E451">
            <w:pPr>
              <w:jc w:val="left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3F8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6F4D1D">
            <w:pPr>
              <w:snapToGrid w:val="0"/>
              <w:spacing w:after="156" w:afterLines="50" w:line="600" w:lineRule="exact"/>
              <w:rPr>
                <w:rFonts w:hAnsi="宋体" w:eastAsia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科普基地的主要科普设施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及器材情况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</w:p>
        </w:tc>
      </w:tr>
      <w:tr w14:paraId="1F6F8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EDBA1C">
            <w:pPr>
              <w:jc w:val="both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（包括科普设施及器材的名称和功能介绍）</w:t>
            </w:r>
          </w:p>
          <w:p w14:paraId="31443E47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38D4178F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4A0F83F4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176220D0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2CFEEFCB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1F507CC2">
            <w:pPr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3B09E085">
            <w:pPr>
              <w:jc w:val="both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4CB3E9D7">
            <w:pPr>
              <w:jc w:val="both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5D3F15DC">
            <w:pPr>
              <w:jc w:val="both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61512B41">
            <w:pPr>
              <w:jc w:val="both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2931B0DC">
            <w:pPr>
              <w:jc w:val="both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0E739F96">
            <w:pPr>
              <w:jc w:val="both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79C59651">
            <w:pPr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BB32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0863E">
            <w:pPr>
              <w:snapToGrid w:val="0"/>
              <w:rPr>
                <w:rFonts w:hAnsi="宋体" w:eastAsia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二、单位申报意见：</w:t>
            </w:r>
          </w:p>
        </w:tc>
      </w:tr>
      <w:tr w14:paraId="135DD4C1">
        <w:trPr>
          <w:trHeight w:val="3117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CB60AD">
            <w:pPr>
              <w:tabs>
                <w:tab w:val="left" w:pos="2895"/>
              </w:tabs>
              <w:spacing w:line="480" w:lineRule="auto"/>
              <w:ind w:right="420"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9858BAE"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 w14:paraId="1D8C8BAE">
            <w:pPr>
              <w:rPr>
                <w:rFonts w:hint="eastAsia"/>
                <w:highlight w:val="none"/>
                <w:lang w:eastAsia="zh-CN"/>
              </w:rPr>
            </w:pPr>
          </w:p>
          <w:p w14:paraId="5A6982CF">
            <w:pPr>
              <w:tabs>
                <w:tab w:val="left" w:pos="2895"/>
              </w:tabs>
              <w:spacing w:line="480" w:lineRule="auto"/>
              <w:ind w:right="420" w:firstLine="4320" w:firstLineChars="18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8142605</wp:posOffset>
                      </wp:positionV>
                      <wp:extent cx="1980565" cy="688340"/>
                      <wp:effectExtent l="0" t="0" r="0" b="0"/>
                      <wp:wrapNone/>
                      <wp:docPr id="4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0565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EAE44F"/>
                              </w:txbxContent>
                            </wps:txbx>
                            <wps:bodyPr vert="horz" wrap="none" lIns="90043" tIns="46863" rIns="90043" bIns="46863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262pt;margin-top:641.15pt;height:54.2pt;width:155.95pt;mso-wrap-style:none;z-index:-251654144;mso-width-relative:page;mso-height-relative:page;" filled="f" stroked="f" coordsize="21600,21600" o:gfxdata="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vXS3tcAAAANAQAADwAAAAAAAAABACAAAAAiAAAAZHJzL2Rvd25yZXYueG1sUEsBAhQA&#10;FAAAAAgAh07iQAtwZl3zAQAA2wMAAA4AAAAAAAAAAQAgAAAAJgEAAGRycy9lMm9Eb2MueG1sUEsF&#10;BgAAAAAGAAYAWQEAAIsFAAAAAA==&#10;">
                      <v:fill on="f" focussize="0,0"/>
                      <v:stroke on="f"/>
                      <v:imagedata o:title=""/>
                      <o:lock v:ext="edit" aspectratio="f"/>
                      <v:textbox inset="7.09pt,1.30175mm,7.09pt,1.30175mm" style="mso-fit-shape-to-text:t;">
                        <w:txbxContent>
                          <w:p w14:paraId="71EAE4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负责人签字：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3E771CBA">
            <w:pPr>
              <w:spacing w:line="480" w:lineRule="auto"/>
              <w:ind w:right="420"/>
              <w:rPr>
                <w:rFonts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Ansi="宋体" w:eastAsia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8142605</wp:posOffset>
                      </wp:positionV>
                      <wp:extent cx="1980565" cy="688340"/>
                      <wp:effectExtent l="0" t="0" r="0" b="0"/>
                      <wp:wrapNone/>
                      <wp:docPr id="2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0565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2BA57D"/>
                              </w:txbxContent>
                            </wps:txbx>
                            <wps:bodyPr vert="horz" wrap="none" lIns="90043" tIns="46863" rIns="90043" bIns="46863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262pt;margin-top:641.15pt;height:54.2pt;width:155.95pt;mso-wrap-style:none;z-index:-251656192;mso-width-relative:page;mso-height-relative:page;" filled="f" stroked="f" coordsize="21600,21600" o:gfxdata="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710t7XAAAADQEAAA8AAAAAAAAAAQAgAAAAIgAAAGRycy9kb3ducmV2LnhtbFBLAQIU&#10;ABQAAAAIAIdO4kAtRuzE9AEAANsDAAAOAAAAAAAAAAEAIAAAACYBAABkcnMvZTJvRG9jLnhtbFBL&#10;BQYAAAAABgAGAFkBAACMBQAAAAA=&#10;">
                      <v:fill on="f" focussize="0,0"/>
                      <v:stroke on="f"/>
                      <v:imagedata o:title=""/>
                      <o:lock v:ext="edit" aspectratio="f"/>
                      <v:textbox inset="7.09pt,1.30175mm,7.09pt,1.30175mm" style="mso-fit-shape-to-text:t;">
                        <w:txbxContent>
                          <w:p w14:paraId="102BA57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 </w:t>
            </w:r>
            <w:r>
              <w:rPr>
                <w:rFonts w:eastAsia="Times New Roman"/>
                <w:color w:val="auto"/>
                <w:sz w:val="18"/>
                <w:szCs w:val="18"/>
                <w:highlight w:val="none"/>
              </w:rPr>
              <w:t xml:space="preserve">                                                                  </w:t>
            </w:r>
          </w:p>
        </w:tc>
      </w:tr>
      <w:tr w14:paraId="50C4A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D0A8C">
            <w:pPr>
              <w:snapToGrid w:val="0"/>
              <w:rPr>
                <w:rFonts w:hAnsi="宋体" w:eastAsia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三、区、县（市）科技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管理部门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科协初审推荐意见：</w:t>
            </w:r>
          </w:p>
        </w:tc>
      </w:tr>
      <w:tr w14:paraId="1969D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90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B4644">
            <w:pPr>
              <w:spacing w:line="480" w:lineRule="auto"/>
              <w:ind w:right="420" w:firstLine="2340" w:firstLineChars="1300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</w:p>
          <w:p w14:paraId="2D5A7BDD">
            <w:pPr>
              <w:tabs>
                <w:tab w:val="left" w:pos="2895"/>
              </w:tabs>
              <w:ind w:firstLine="5520" w:firstLineChars="2300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05A5F010">
            <w:pPr>
              <w:tabs>
                <w:tab w:val="left" w:pos="2895"/>
              </w:tabs>
              <w:ind w:firstLine="6480" w:firstLineChars="2700"/>
              <w:rPr>
                <w:rFonts w:ascii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752E29C3">
            <w:pPr>
              <w:spacing w:line="480" w:lineRule="auto"/>
              <w:jc w:val="center"/>
              <w:rPr>
                <w:rFonts w:hAnsi="宋体" w:eastAsia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            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6DF3D66C">
      <w:pPr>
        <w:rPr>
          <w:rFonts w:hint="eastAsia" w:ascii="仿宋_GB2312" w:hAnsi="仿宋" w:eastAsia="仿宋_GB2312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295275" cy="29210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0C277C"/>
                        </w:txbxContent>
                      </wps:txbx>
                      <wps:bodyPr vert="horz" wrap="none" lIns="90043" tIns="46863" rIns="90043" bIns="46863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62pt;margin-top:641.15pt;height:23pt;width:23.25pt;mso-wrap-style:none;z-index:-251657216;mso-width-relative:page;mso-height-relative:page;" filled="f" stroked="f" coordsize="21600,21600" o:gfxdata="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5QeY1wAAAA0BAAAPAAAAAAAAAAEAIAAAACIAAABkcnMvZG93bnJldi54bWxQSwECFAAU&#10;AAAACACHTuJAenouUfIBAADaAwAADgAAAAAAAAABACAAAAAm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550C277C"/>
                  </w:txbxContent>
                </v:textbox>
              </v:shape>
            </w:pict>
          </mc:Fallback>
        </mc:AlternateContent>
      </w:r>
    </w:p>
    <w:p w14:paraId="5BE3F774">
      <w:pPr>
        <w:rPr>
          <w:rFonts w:hint="eastAsia" w:ascii="仿宋_GB2312" w:hAnsi="仿宋" w:eastAsia="仿宋_GB2312"/>
          <w:color w:val="auto"/>
          <w:highlight w:val="none"/>
        </w:rPr>
      </w:pPr>
    </w:p>
    <w:p w14:paraId="6809C385">
      <w:pPr>
        <w:wordWrap w:val="0"/>
        <w:ind w:firstLine="9280" w:firstLineChars="29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sectPr>
      <w:footerReference r:id="rId7" w:type="default"/>
      <w:footerReference r:id="rId8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Verdana">
    <w:altName w:val="MS Reference Sans Serif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1836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D0ED3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0ED3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38EDA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072EE9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5519">
    <w:pPr>
      <w:pStyle w:val="7"/>
      <w:wordWrap w:val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97D4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97D4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A7543">
    <w:pPr>
      <w:pStyle w:val="7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E99E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5C273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C273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1B5A">
    <w:pPr>
      <w:pStyle w:val="7"/>
      <w:rPr>
        <w:rFonts w:hint="eastAsia" w:ascii="方正小标宋简体" w:eastAsia="方正小标宋简体"/>
        <w:sz w:val="28"/>
        <w:szCs w:val="28"/>
      </w:rPr>
    </w:pPr>
    <w:r>
      <w:rPr>
        <w:rFonts w:hint="eastAsia" w:ascii="方正小标宋简体" w:eastAsia="方正小标宋简体"/>
        <w:sz w:val="28"/>
        <w:szCs w:val="28"/>
      </w:rPr>
      <w:fldChar w:fldCharType="begin"/>
    </w:r>
    <w:r>
      <w:rPr>
        <w:rFonts w:hint="eastAsia" w:ascii="方正小标宋简体" w:eastAsia="方正小标宋简体"/>
        <w:sz w:val="28"/>
        <w:szCs w:val="28"/>
      </w:rPr>
      <w:instrText xml:space="preserve"> PAGE   \* MERGEFORMAT </w:instrText>
    </w:r>
    <w:r>
      <w:rPr>
        <w:rFonts w:hint="eastAsia" w:ascii="方正小标宋简体" w:eastAsia="方正小标宋简体"/>
        <w:sz w:val="28"/>
        <w:szCs w:val="28"/>
      </w:rPr>
      <w:fldChar w:fldCharType="separate"/>
    </w:r>
    <w:r>
      <w:rPr>
        <w:rFonts w:ascii="方正小标宋简体" w:eastAsia="方正小标宋简体"/>
        <w:sz w:val="28"/>
        <w:szCs w:val="28"/>
        <w:lang w:val="zh-CN"/>
      </w:rPr>
      <w:t>-</w:t>
    </w:r>
    <w:r>
      <w:rPr>
        <w:rFonts w:ascii="方正小标宋简体" w:eastAsia="方正小标宋简体"/>
        <w:sz w:val="28"/>
        <w:szCs w:val="28"/>
      </w:rPr>
      <w:t xml:space="preserve"> 2 -</w:t>
    </w:r>
    <w:r>
      <w:rPr>
        <w:rFonts w:hint="eastAsia" w:ascii="方正小标宋简体" w:eastAsia="方正小标宋简体"/>
        <w:sz w:val="28"/>
        <w:szCs w:val="28"/>
      </w:rPr>
      <w:fldChar w:fldCharType="end"/>
    </w:r>
  </w:p>
  <w:p w14:paraId="79ECFA8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GU0MTk1MTZjMDllYmZkZjc5YjJlYzNkYmM0NDEifQ=="/>
  </w:docVars>
  <w:rsids>
    <w:rsidRoot w:val="00172A27"/>
    <w:rsid w:val="000C4B77"/>
    <w:rsid w:val="000F0772"/>
    <w:rsid w:val="00181D3C"/>
    <w:rsid w:val="001E2540"/>
    <w:rsid w:val="001F7052"/>
    <w:rsid w:val="003461C7"/>
    <w:rsid w:val="003555C8"/>
    <w:rsid w:val="003A5E2C"/>
    <w:rsid w:val="003E29AF"/>
    <w:rsid w:val="00484E41"/>
    <w:rsid w:val="00552856"/>
    <w:rsid w:val="0067522E"/>
    <w:rsid w:val="007D4D36"/>
    <w:rsid w:val="007E68DA"/>
    <w:rsid w:val="00996644"/>
    <w:rsid w:val="00A859B9"/>
    <w:rsid w:val="00AE0885"/>
    <w:rsid w:val="00C24987"/>
    <w:rsid w:val="00D531BE"/>
    <w:rsid w:val="00F63916"/>
    <w:rsid w:val="126C65AE"/>
    <w:rsid w:val="136406F4"/>
    <w:rsid w:val="15EF57AD"/>
    <w:rsid w:val="162674FA"/>
    <w:rsid w:val="173DE0B5"/>
    <w:rsid w:val="192A4EA4"/>
    <w:rsid w:val="1B7FBFA8"/>
    <w:rsid w:val="1C76E1E7"/>
    <w:rsid w:val="1E4927B3"/>
    <w:rsid w:val="1EF63522"/>
    <w:rsid w:val="1FEBD403"/>
    <w:rsid w:val="227A0AA3"/>
    <w:rsid w:val="249F5D18"/>
    <w:rsid w:val="29FF8E03"/>
    <w:rsid w:val="2F4F299D"/>
    <w:rsid w:val="2FCBCCE2"/>
    <w:rsid w:val="35683DB5"/>
    <w:rsid w:val="35BF9E7C"/>
    <w:rsid w:val="35FE6154"/>
    <w:rsid w:val="39FF1221"/>
    <w:rsid w:val="3E6C0F65"/>
    <w:rsid w:val="3FB92A27"/>
    <w:rsid w:val="3FDF03A4"/>
    <w:rsid w:val="499E6DEB"/>
    <w:rsid w:val="49FB3254"/>
    <w:rsid w:val="4DFF42BC"/>
    <w:rsid w:val="4FA79F0A"/>
    <w:rsid w:val="4FFE5EB0"/>
    <w:rsid w:val="53D77579"/>
    <w:rsid w:val="54FC9156"/>
    <w:rsid w:val="567235C6"/>
    <w:rsid w:val="5709FB6E"/>
    <w:rsid w:val="57A268A5"/>
    <w:rsid w:val="58E42340"/>
    <w:rsid w:val="59D52E56"/>
    <w:rsid w:val="5C8064FA"/>
    <w:rsid w:val="5F97EF64"/>
    <w:rsid w:val="62070985"/>
    <w:rsid w:val="63670526"/>
    <w:rsid w:val="67652CAE"/>
    <w:rsid w:val="67F7CFCC"/>
    <w:rsid w:val="69B93FB1"/>
    <w:rsid w:val="6BAFB89C"/>
    <w:rsid w:val="6E3D2946"/>
    <w:rsid w:val="6E7FFB77"/>
    <w:rsid w:val="6FDBA043"/>
    <w:rsid w:val="75E618DB"/>
    <w:rsid w:val="77BB8AC6"/>
    <w:rsid w:val="792E15D6"/>
    <w:rsid w:val="796E181C"/>
    <w:rsid w:val="79DBE6E5"/>
    <w:rsid w:val="7AFF8589"/>
    <w:rsid w:val="7B814142"/>
    <w:rsid w:val="7BF70629"/>
    <w:rsid w:val="7C717F24"/>
    <w:rsid w:val="7C72594F"/>
    <w:rsid w:val="7DB70906"/>
    <w:rsid w:val="7DD72765"/>
    <w:rsid w:val="7DF25B02"/>
    <w:rsid w:val="7E5B9E01"/>
    <w:rsid w:val="7EF707DA"/>
    <w:rsid w:val="7F7E33B2"/>
    <w:rsid w:val="7F7F59A4"/>
    <w:rsid w:val="7FBD20BA"/>
    <w:rsid w:val="7FFF4791"/>
    <w:rsid w:val="7FFFA204"/>
    <w:rsid w:val="8F6F0006"/>
    <w:rsid w:val="94F34601"/>
    <w:rsid w:val="98FF9EC9"/>
    <w:rsid w:val="AFFF108A"/>
    <w:rsid w:val="B59D4BBD"/>
    <w:rsid w:val="B5FF9B88"/>
    <w:rsid w:val="BE7592E9"/>
    <w:rsid w:val="BEB50C12"/>
    <w:rsid w:val="BEFDE95B"/>
    <w:rsid w:val="BF7B2234"/>
    <w:rsid w:val="BFADB7C1"/>
    <w:rsid w:val="C37F44F6"/>
    <w:rsid w:val="CB73CDAF"/>
    <w:rsid w:val="CEED8A32"/>
    <w:rsid w:val="D3DD0495"/>
    <w:rsid w:val="D7F60688"/>
    <w:rsid w:val="DCFFE9EA"/>
    <w:rsid w:val="E3071954"/>
    <w:rsid w:val="E3AB5F40"/>
    <w:rsid w:val="E7EFB4DE"/>
    <w:rsid w:val="F5AD56F6"/>
    <w:rsid w:val="F5E91162"/>
    <w:rsid w:val="F5FDBBEE"/>
    <w:rsid w:val="F7EBFC12"/>
    <w:rsid w:val="FBF987E9"/>
    <w:rsid w:val="FBFF472F"/>
    <w:rsid w:val="FC17DB25"/>
    <w:rsid w:val="FC67447F"/>
    <w:rsid w:val="FE3B52DC"/>
    <w:rsid w:val="FED9C8B5"/>
    <w:rsid w:val="FF724654"/>
    <w:rsid w:val="FF79490A"/>
    <w:rsid w:val="FF7D0477"/>
    <w:rsid w:val="FFBB441F"/>
    <w:rsid w:val="FFCEE0DD"/>
    <w:rsid w:val="FFDFC67D"/>
    <w:rsid w:val="FFF73F3D"/>
    <w:rsid w:val="FFFE387B"/>
    <w:rsid w:val="FFFEA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outlineLvl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unhideWhenUsed/>
    <w:qFormat/>
    <w:uiPriority w:val="99"/>
  </w:style>
  <w:style w:type="character" w:customStyle="1" w:styleId="14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8"/>
    <w:qFormat/>
    <w:uiPriority w:val="0"/>
    <w:rPr>
      <w:kern w:val="2"/>
      <w:sz w:val="18"/>
      <w:szCs w:val="18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8">
    <w:name w:val="Char Char Char Char"/>
    <w:basedOn w:val="1"/>
    <w:qFormat/>
    <w:uiPriority w:val="0"/>
    <w:pPr>
      <w:ind w:left="210" w:leftChars="100" w:rightChars="100"/>
    </w:pPr>
    <w:rPr>
      <w:rFonts w:ascii="Tahoma" w:hAnsi="Tahoma"/>
      <w:sz w:val="24"/>
      <w:szCs w:val="20"/>
    </w:rPr>
  </w:style>
  <w:style w:type="paragraph" w:customStyle="1" w:styleId="19">
    <w:name w:val="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2860</Words>
  <Characters>2912</Characters>
  <Lines>26</Lines>
  <Paragraphs>7</Paragraphs>
  <TotalTime>67</TotalTime>
  <ScaleCrop>false</ScaleCrop>
  <LinksUpToDate>false</LinksUpToDate>
  <CharactersWithSpaces>3076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2017-10-01T02:19:00Z</dcterms:created>
  <dc:creator>User</dc:creator>
  <cp:lastModifiedBy>王旭</cp:lastModifiedBy>
  <cp:lastPrinted>2025-04-10T02:01:00Z</cp:lastPrinted>
  <dcterms:modified xsi:type="dcterms:W3CDTF">2026-06-30T14:58:55Z</dcterms:modified>
  <dc:title>关于沈阳医学院奉天医院申报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B902EB1A1F70BB8E2F69436AE86473F8_43</vt:lpwstr>
  </property>
  <property fmtid="{D5CDD505-2E9C-101B-9397-08002B2CF9AE}" pid="4" name="KSOTemplateDocerSaveRecord">
    <vt:lpwstr>eyJoZGlkIjoiZjVhNGJiMWVmZTg4ZjFhYWZhYWFiMzBkODkwYWRkZmUiLCJ1c2VySWQiOiIyNjI4NjA3MzQifQ==</vt:lpwstr>
  </property>
</Properties>
</file>