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沈阳市科普基地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备案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管理办法</w:t>
      </w:r>
    </w:p>
    <w:p>
      <w:pPr>
        <w:rPr>
          <w:rFonts w:hint="eastAsia" w:ascii="仿宋_GB2312" w:eastAsia="仿宋_GB2312"/>
          <w:color w:val="auto"/>
          <w:sz w:val="28"/>
          <w:szCs w:val="28"/>
          <w:highlight w:val="none"/>
        </w:rPr>
      </w:pPr>
    </w:p>
    <w:p>
      <w:pPr>
        <w:pStyle w:val="9"/>
        <w:widowControl w:val="0"/>
        <w:spacing w:before="0" w:beforeAutospacing="0" w:after="0" w:afterAutospacing="0" w:line="600" w:lineRule="exact"/>
        <w:jc w:val="center"/>
        <w:rPr>
          <w:rFonts w:hint="eastAsia" w:ascii="黑体" w:eastAsia="黑体"/>
          <w:bCs/>
          <w:color w:val="auto"/>
          <w:sz w:val="32"/>
          <w:szCs w:val="32"/>
          <w:highlight w:val="none"/>
        </w:rPr>
      </w:pPr>
      <w:r>
        <w:rPr>
          <w:rStyle w:val="12"/>
          <w:rFonts w:hint="eastAsia" w:ascii="黑体" w:eastAsia="黑体"/>
          <w:b w:val="0"/>
          <w:color w:val="auto"/>
          <w:sz w:val="32"/>
          <w:szCs w:val="32"/>
          <w:highlight w:val="none"/>
        </w:rPr>
        <w:t>第一章  总则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第一条</w:t>
      </w:r>
      <w:r>
        <w:rPr>
          <w:rFonts w:hint="eastAsia" w:ascii="黑体" w:eastAsia="黑体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为了实施科教兴国战略、人才强国战略和创新驱动发展战略，加强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我市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科学技术普及能力建设，推进高水平科技自立自强，推动经济发展和社会进步，依据《中华人民共和国科学技术普及法》《辽宁省科学技术普及办法》《沈阳市科学技术普及条例》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全民科学素质行动规划纲要（2021-2035年）》等有关规定，结合我市实际，制定本办法。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第二条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本办法所称沈阳市科普基地（以下简称“科普基地”）是指在本市行政区域内、具有相当规模的科普固定场所和设施条件，向社会公众开放，能够承担科学技术普及、宣传、培训、服务功能的场所。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第三条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沈阳市科学技术局（以下简称“市科技局”）、沈阳市科学技术协会（以下简称“市科协”）是科普基地的业务指导部门，负责组织实施本办法。本办法适用于市科技局、市科协共同命名的科普基地。</w:t>
      </w:r>
    </w:p>
    <w:p>
      <w:pPr>
        <w:pStyle w:val="9"/>
        <w:widowControl w:val="0"/>
        <w:spacing w:before="0" w:beforeAutospacing="0" w:after="0" w:afterAutospacing="0" w:line="600" w:lineRule="exact"/>
        <w:jc w:val="center"/>
        <w:rPr>
          <w:rFonts w:hint="eastAsia"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 xml:space="preserve">第二章  </w:t>
      </w:r>
      <w:r>
        <w:rPr>
          <w:rStyle w:val="12"/>
          <w:rFonts w:hint="eastAsia" w:ascii="黑体" w:eastAsia="黑体"/>
          <w:b w:val="0"/>
          <w:color w:val="auto"/>
          <w:sz w:val="32"/>
          <w:szCs w:val="32"/>
          <w:highlight w:val="none"/>
        </w:rPr>
        <w:t>科普</w:t>
      </w:r>
      <w:r>
        <w:rPr>
          <w:rFonts w:hint="eastAsia" w:ascii="黑体" w:eastAsia="黑体"/>
          <w:color w:val="auto"/>
          <w:sz w:val="32"/>
          <w:szCs w:val="32"/>
          <w:highlight w:val="none"/>
        </w:rPr>
        <w:t>基地的</w:t>
      </w:r>
      <w:r>
        <w:rPr>
          <w:rFonts w:hint="eastAsia" w:ascii="黑体" w:eastAsia="黑体"/>
          <w:color w:val="auto"/>
          <w:sz w:val="32"/>
          <w:szCs w:val="32"/>
          <w:highlight w:val="none"/>
          <w:lang w:eastAsia="zh-CN"/>
        </w:rPr>
        <w:t>分类和</w:t>
      </w:r>
      <w:r>
        <w:rPr>
          <w:rFonts w:hint="eastAsia" w:ascii="黑体" w:eastAsia="黑体"/>
          <w:color w:val="auto"/>
          <w:sz w:val="32"/>
          <w:szCs w:val="32"/>
          <w:highlight w:val="none"/>
        </w:rPr>
        <w:t>条件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第四条</w:t>
      </w:r>
      <w:r>
        <w:rPr>
          <w:rFonts w:hint="eastAsia" w:ascii="仿宋_GB2312" w:eastAsia="仿宋_GB2312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b w:val="0"/>
          <w:bCs/>
          <w:color w:val="auto"/>
          <w:sz w:val="32"/>
          <w:szCs w:val="32"/>
          <w:highlight w:val="none"/>
          <w:lang w:eastAsia="zh-CN"/>
        </w:rPr>
        <w:t>沈阳市科普基地</w:t>
      </w:r>
      <w:r>
        <w:rPr>
          <w:rFonts w:hint="eastAsia" w:ascii="仿宋_GB2312" w:eastAsia="仿宋_GB2312"/>
          <w:bCs/>
          <w:color w:val="auto"/>
          <w:sz w:val="32"/>
          <w:szCs w:val="32"/>
          <w:highlight w:val="none"/>
        </w:rPr>
        <w:t>主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要包括基础性科普基地、专题性科普基地和综合性科普基地三类。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（一）基础性科普基地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指</w:t>
      </w:r>
      <w:r>
        <w:rPr>
          <w:rFonts w:hint="default" w:ascii="仿宋_GB2312" w:eastAsia="仿宋_GB2312"/>
          <w:color w:val="auto"/>
          <w:sz w:val="32"/>
          <w:szCs w:val="32"/>
          <w:highlight w:val="none"/>
        </w:rPr>
        <w:t>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活动策划、展品研发、宣传推广等提供基础条件服务的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科普基地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（二）专题性科普基地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指具有行业（专业）特色、主要从事某学科或行业领域科学普及工作的科普基地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（三）综合性科普基地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指涵盖多个学科和行业领域、专门从事科学普及工作的科普基地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 xml:space="preserve">第五条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申报应当具备的条件 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（一）具有法人资格，或受法人正式委托，独立开展科普活动；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（二）申报单位主体信用状况良好；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 所从事的业务有明确的科普内容，能发挥向社会公众开展科普教育、宣传和示范的作用；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）科普经费列入单位年度预算，保证科普活动正常开展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 xml:space="preserve">第六条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各类科普基地的具体要求</w:t>
      </w:r>
    </w:p>
    <w:p>
      <w:pPr>
        <w:spacing w:line="600" w:lineRule="exact"/>
        <w:ind w:firstLine="640" w:firstLineChars="200"/>
        <w:rPr>
          <w:rFonts w:hint="eastAsia" w:ascii="楷体_GB2312" w:eastAsia="楷体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（一）申报“沈阳市基础性科普基地”，除符合第五条规定的基本条件外，还应同时符合以下条件：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　　1.室内展示面积不少于300平方米；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　　2.至少配备1名专职科普管理者和2名专职科普讲解员。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　　（二）申报“沈阳市专题性科普基地”，除符合第五条规定的基本条件外，还应同时符合以下条件：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　　1.室内展示面积不少于2000平方米，配备专门的科普教室或报告厅；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　　2.每年向社会公众开放不少于250天，法定节假日至少开放一半天数；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　　3.至少配备2名专职科普管理者和4名专职科普讲解员。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   （三）申报“沈阳市综合性科普基地”，除符合第五条规定的基本条件外，还应同时符合以下条件：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　　1.建有独立科普建筑，展厅（馆）面积达10000平方米以上，设有400平方米以上的科普报告厅和1000平方米以上的临时展览厅；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　　2.每年向社会公众开放不少于300天，法定节假日至少开放一半天数；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br w:type="textWrapping"/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　　3.具有不少于50人的专业科普工作团队，并至少配备20名专职科普讲解员。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 xml:space="preserve">第七条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申报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应当提交以下材料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沈阳市科普基地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备案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申请表（表样附后）；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（二）科普工作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管理制度、科普工作规划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和年度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计划；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法人资格、科普经费投入等相关证明材料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（四）各类科普基地根据具体要求提供开展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各类科普工作的相关证明材料，包括科普活动介绍和活动照片，科普场地、科普设施实景照片或视频，科普人员名单及工作职能介绍，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科普讲解词及配套图文等。</w:t>
      </w:r>
    </w:p>
    <w:p>
      <w:pPr>
        <w:spacing w:line="600" w:lineRule="exact"/>
        <w:jc w:val="center"/>
        <w:rPr>
          <w:rFonts w:hint="eastAsia" w:ascii="仿宋_GB2312" w:eastAsia="黑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第三章  科普基地的</w:t>
      </w:r>
      <w:r>
        <w:rPr>
          <w:rFonts w:hint="eastAsia" w:ascii="黑体" w:eastAsia="黑体"/>
          <w:color w:val="auto"/>
          <w:sz w:val="32"/>
          <w:szCs w:val="32"/>
          <w:highlight w:val="none"/>
          <w:lang w:eastAsia="zh-CN"/>
        </w:rPr>
        <w:t>备案程序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第八条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市科技局、市科协适时启动沈阳市科普基地备案，申报单位向属地区、县（市）科技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管理部门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或科协提出备案申请，并对材料的真实性、完整性负责。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jc w:val="both"/>
        <w:textAlignment w:val="auto"/>
        <w:outlineLvl w:val="1"/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第九条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区、县（市）科技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管理部门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或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科协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审核后，形成意见书面</w:t>
      </w:r>
      <w:r>
        <w:rPr>
          <w:rFonts w:hint="eastAsia" w:ascii="仿宋_GB2312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推荐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到市科技局。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eastAsia="zh-CN"/>
        </w:rPr>
        <w:t>第十条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市科技局、市科协根据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科普基地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条件对申报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单位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进行评议，对符合条件的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科普基地经公示无异议后，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联合发文命名为“沈阳市科普基地”，有效期为五年。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有效期满之后重新履行备案程序。</w:t>
      </w:r>
    </w:p>
    <w:p>
      <w:pPr>
        <w:spacing w:line="600" w:lineRule="exact"/>
        <w:jc w:val="center"/>
        <w:rPr>
          <w:rFonts w:hint="eastAsia"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第四章  科普基地的运行要求</w:t>
      </w:r>
    </w:p>
    <w:p>
      <w:pPr>
        <w:spacing w:line="600" w:lineRule="exact"/>
        <w:ind w:left="0" w:leftChars="0"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第十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lang w:eastAsia="zh-CN"/>
        </w:rPr>
        <w:t>一</w:t>
      </w: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科普基地应及时向社会公布开放时间、活动内容、优惠措施、接待制度等，遇到特殊情况需闭馆应提前向社会公告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第十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科普基地应主动策划开展各类科普活动，积极参加国家和</w:t>
      </w:r>
      <w:r>
        <w:rPr>
          <w:rFonts w:hint="default" w:ascii="仿宋_GB2312" w:eastAsia="仿宋_GB2312"/>
          <w:color w:val="auto"/>
          <w:sz w:val="32"/>
          <w:szCs w:val="32"/>
          <w:highlight w:val="none"/>
        </w:rPr>
        <w:t>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市级重大科普活动，在科技活动周等大型活动期间对公众免费或优惠开放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每年策划开展的主题科普活动不少于3次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第十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科普基地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适时对科普场所、科普展品展项等科普设施进行更新提升；结合自身科普特色优势，创作或开发科普宣传资料、科普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视频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等多样化的科普内容产品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加强科普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工作宣传与合作交流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，促进科普资源共享共用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第十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科普基地应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推进科普信息化发展，加强与社区建设、文化设施融合发展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；鼓励发展科普产业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促进科普与文化、旅游、体育、卫生健康、农业、生态环保等产业融合发展。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第十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科普基地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加强科普工作队伍建设，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建立健全科普业务管理流程，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提升科普工作者的综合素质和业务能力，扩大科普志愿者队伍。</w:t>
      </w:r>
    </w:p>
    <w:p>
      <w:pPr>
        <w:spacing w:line="600" w:lineRule="exact"/>
        <w:jc w:val="center"/>
        <w:rPr>
          <w:rFonts w:hint="eastAsia"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第五章  科普基地的管理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第十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条</w:t>
      </w:r>
      <w:r>
        <w:rPr>
          <w:rFonts w:hint="eastAsia" w:ascii="黑体" w:eastAsia="黑体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科普基地应配合市科技局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、市科协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开展科普调查统计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和评估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等工作，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按要求提供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科普工作总结和工作计划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等材料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以及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各类科普活动的文字、声像等资料。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第十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条</w:t>
      </w:r>
      <w:r>
        <w:rPr>
          <w:rFonts w:hint="eastAsia" w:ascii="黑体" w:eastAsia="黑体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市科技局、市科协根据科普工作开展情况，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在沈阳市科普基地中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择优向辽宁省有关部门推荐省级科普基地，享受国家有关科普基地税收优惠政策。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第十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 xml:space="preserve">条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科普基地发生迁址、重建或其他重大变化的，应在30日内向市科技局、市科协报告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第十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条</w:t>
      </w:r>
      <w:r>
        <w:rPr>
          <w:rFonts w:hint="eastAsia" w:ascii="黑体" w:eastAsia="黑体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对科普基地实行动态管理，科普基地有下列情况之一的，</w:t>
      </w:r>
      <w:r>
        <w:rPr>
          <w:rFonts w:hint="default" w:ascii="仿宋_GB2312" w:eastAsia="仿宋_GB2312"/>
          <w:color w:val="auto"/>
          <w:sz w:val="32"/>
          <w:szCs w:val="32"/>
          <w:highlight w:val="none"/>
        </w:rPr>
        <w:t>当年内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撤销“沈阳市科普基地”称号：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有违法乱纪行为的；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有宣传邪教、封建迷信以及从事反科学、伪科学活动的；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有损害公众利益行为，经指出仍不整改的；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发生重大责任事故，受到国家或省市有关部门处罚的；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）一年内未能开展科普活动或连续两年未向市科技局、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市科协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提交工作总结和计划的；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（六）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已不具备科普基地条件的。</w:t>
      </w:r>
    </w:p>
    <w:p>
      <w:pPr>
        <w:spacing w:line="600" w:lineRule="exact"/>
        <w:jc w:val="center"/>
        <w:rPr>
          <w:rFonts w:hint="eastAsia" w:asci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eastAsia="黑体"/>
          <w:color w:val="auto"/>
          <w:sz w:val="32"/>
          <w:szCs w:val="32"/>
          <w:highlight w:val="none"/>
        </w:rPr>
        <w:t>第六章  附则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第</w:t>
      </w:r>
      <w:r>
        <w:rPr>
          <w:rFonts w:hint="eastAsia" w:ascii="楷体_GB2312" w:eastAsia="楷体_GB2312"/>
          <w:color w:val="auto"/>
          <w:sz w:val="32"/>
          <w:szCs w:val="32"/>
          <w:highlight w:val="none"/>
          <w:lang w:val="en-US" w:eastAsia="zh-CN"/>
        </w:rPr>
        <w:t>二十</w:t>
      </w:r>
      <w:r>
        <w:rPr>
          <w:rFonts w:hint="eastAsia" w:ascii="楷体_GB2312" w:eastAsia="楷体_GB2312"/>
          <w:color w:val="auto"/>
          <w:sz w:val="32"/>
          <w:szCs w:val="32"/>
          <w:highlight w:val="none"/>
        </w:rPr>
        <w:t>条</w:t>
      </w:r>
      <w:r>
        <w:rPr>
          <w:rFonts w:hint="eastAsia" w:ascii="黑体" w:eastAsia="黑体"/>
          <w:b/>
          <w:color w:val="auto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本办法自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公布之日起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施行。原《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沈阳市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科普基地认定管理办法》（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沈科发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〔201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号）自行废止。</w:t>
      </w:r>
    </w:p>
    <w:p>
      <w:pPr>
        <w:spacing w:line="600" w:lineRule="exact"/>
        <w:rPr>
          <w:rFonts w:hint="eastAsia" w:ascii="仿宋_GB2312" w:eastAsia="仿宋_GB2312"/>
          <w:color w:val="auto"/>
          <w:sz w:val="28"/>
          <w:szCs w:val="28"/>
          <w:highlight w:val="none"/>
        </w:rPr>
      </w:pPr>
    </w:p>
    <w:p>
      <w:pPr>
        <w:pStyle w:val="17"/>
        <w:adjustRightInd w:val="0"/>
        <w:snapToGrid w:val="0"/>
        <w:spacing w:line="600" w:lineRule="exact"/>
        <w:ind w:firstLine="0" w:firstLineChars="0"/>
        <w:jc w:val="left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/>
          <w:color w:val="auto"/>
          <w:sz w:val="32"/>
          <w:szCs w:val="32"/>
          <w:highlight w:val="none"/>
        </w:rPr>
        <w:t xml:space="preserve">附件 </w:t>
      </w:r>
    </w:p>
    <w:p>
      <w:pPr>
        <w:pStyle w:val="17"/>
        <w:adjustRightInd w:val="0"/>
        <w:snapToGrid w:val="0"/>
        <w:spacing w:line="360" w:lineRule="auto"/>
        <w:ind w:firstLine="0" w:firstLineChars="0"/>
        <w:jc w:val="center"/>
        <w:rPr>
          <w:rFonts w:ascii="黑体" w:hAnsi="黑体" w:eastAsia="黑体"/>
          <w:color w:val="auto"/>
          <w:sz w:val="28"/>
          <w:szCs w:val="28"/>
          <w:highlight w:val="none"/>
        </w:rPr>
      </w:pPr>
    </w:p>
    <w:p>
      <w:pPr>
        <w:pStyle w:val="17"/>
        <w:adjustRightInd w:val="0"/>
        <w:snapToGrid w:val="0"/>
        <w:spacing w:line="360" w:lineRule="auto"/>
        <w:ind w:firstLine="0" w:firstLineChars="0"/>
        <w:jc w:val="center"/>
        <w:rPr>
          <w:rFonts w:ascii="黑体" w:hAnsi="黑体" w:eastAsia="黑体"/>
          <w:color w:val="auto"/>
          <w:sz w:val="28"/>
          <w:szCs w:val="28"/>
          <w:highlight w:val="none"/>
        </w:rPr>
      </w:pPr>
    </w:p>
    <w:p>
      <w:pPr>
        <w:pStyle w:val="17"/>
        <w:adjustRightInd w:val="0"/>
        <w:snapToGrid w:val="0"/>
        <w:spacing w:line="360" w:lineRule="auto"/>
        <w:ind w:firstLine="0" w:firstLineChars="0"/>
        <w:jc w:val="center"/>
        <w:rPr>
          <w:rFonts w:ascii="黑体" w:hAnsi="黑体" w:eastAsia="黑体"/>
          <w:color w:val="auto"/>
          <w:sz w:val="28"/>
          <w:szCs w:val="28"/>
          <w:highlight w:val="none"/>
        </w:rPr>
      </w:pPr>
    </w:p>
    <w:p>
      <w:pPr>
        <w:spacing w:before="100" w:beforeAutospacing="1" w:after="100" w:afterAutospacing="1"/>
        <w:jc w:val="center"/>
        <w:rPr>
          <w:rFonts w:hint="eastAsia" w:eastAsia="黑体"/>
          <w:color w:val="auto"/>
          <w:sz w:val="44"/>
          <w:szCs w:val="44"/>
          <w:highlight w:val="none"/>
          <w:lang w:eastAsia="zh-CN"/>
        </w:rPr>
      </w:pPr>
      <w:r>
        <w:rPr>
          <w:rFonts w:hint="eastAsia" w:eastAsia="黑体"/>
          <w:color w:val="auto"/>
          <w:sz w:val="44"/>
          <w:szCs w:val="44"/>
          <w:highlight w:val="none"/>
        </w:rPr>
        <w:t>沈阳市科普基地</w:t>
      </w:r>
      <w:r>
        <w:rPr>
          <w:rFonts w:hint="eastAsia" w:eastAsia="黑体"/>
          <w:color w:val="auto"/>
          <w:sz w:val="44"/>
          <w:szCs w:val="44"/>
          <w:highlight w:val="none"/>
          <w:lang w:eastAsia="zh-CN"/>
        </w:rPr>
        <w:t>备案</w:t>
      </w:r>
    </w:p>
    <w:p>
      <w:pPr>
        <w:spacing w:before="100" w:beforeAutospacing="1" w:after="100" w:afterAutospacing="1"/>
        <w:jc w:val="center"/>
        <w:rPr>
          <w:rFonts w:hint="eastAsia" w:eastAsia="黑体"/>
          <w:color w:val="auto"/>
          <w:sz w:val="44"/>
          <w:szCs w:val="44"/>
          <w:highlight w:val="none"/>
          <w:lang w:eastAsia="zh-CN"/>
        </w:rPr>
      </w:pPr>
      <w:r>
        <w:rPr>
          <w:rFonts w:hint="eastAsia" w:eastAsia="黑体"/>
          <w:color w:val="auto"/>
          <w:sz w:val="44"/>
          <w:szCs w:val="44"/>
          <w:highlight w:val="none"/>
        </w:rPr>
        <w:t>申</w:t>
      </w:r>
      <w:r>
        <w:rPr>
          <w:rFonts w:eastAsia="黑体"/>
          <w:color w:val="auto"/>
          <w:sz w:val="44"/>
          <w:szCs w:val="44"/>
          <w:highlight w:val="none"/>
        </w:rPr>
        <w:t xml:space="preserve"> </w:t>
      </w:r>
      <w:r>
        <w:rPr>
          <w:rFonts w:hint="eastAsia" w:eastAsia="黑体"/>
          <w:color w:val="auto"/>
          <w:sz w:val="44"/>
          <w:szCs w:val="44"/>
          <w:highlight w:val="none"/>
        </w:rPr>
        <w:t xml:space="preserve">请 </w:t>
      </w:r>
      <w:r>
        <w:rPr>
          <w:rFonts w:hint="eastAsia" w:eastAsia="黑体"/>
          <w:color w:val="auto"/>
          <w:sz w:val="44"/>
          <w:szCs w:val="44"/>
          <w:highlight w:val="none"/>
          <w:lang w:eastAsia="zh-CN"/>
        </w:rPr>
        <w:t>表</w:t>
      </w:r>
      <w:bookmarkStart w:id="0" w:name="_GoBack"/>
      <w:bookmarkEnd w:id="0"/>
    </w:p>
    <w:p>
      <w:pPr>
        <w:spacing w:before="100" w:beforeAutospacing="1" w:after="100" w:afterAutospacing="1"/>
        <w:jc w:val="center"/>
        <w:rPr>
          <w:rFonts w:eastAsia="黑体"/>
          <w:color w:val="auto"/>
          <w:sz w:val="44"/>
          <w:szCs w:val="44"/>
          <w:highlight w:val="none"/>
        </w:rPr>
      </w:pPr>
    </w:p>
    <w:tbl>
      <w:tblPr>
        <w:tblStyle w:val="10"/>
        <w:tblW w:w="0" w:type="auto"/>
        <w:tblInd w:w="5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5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distribute"/>
              <w:rPr>
                <w:color w:val="auto"/>
                <w:sz w:val="72"/>
                <w:szCs w:val="72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申报单位名称（盖章）：</w:t>
            </w:r>
          </w:p>
        </w:tc>
        <w:tc>
          <w:tcPr>
            <w:tcW w:w="5119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color w:val="auto"/>
                <w:sz w:val="72"/>
                <w:szCs w:val="7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distribute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法人代表（签字）：</w:t>
            </w:r>
          </w:p>
        </w:tc>
        <w:tc>
          <w:tcPr>
            <w:tcW w:w="5119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color w:val="auto"/>
                <w:sz w:val="72"/>
                <w:szCs w:val="7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distribute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单位联系人姓名：</w:t>
            </w:r>
          </w:p>
        </w:tc>
        <w:tc>
          <w:tcPr>
            <w:tcW w:w="5119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color w:val="auto"/>
                <w:sz w:val="72"/>
                <w:szCs w:val="7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distribute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单位联系电话：</w:t>
            </w:r>
          </w:p>
        </w:tc>
        <w:tc>
          <w:tcPr>
            <w:tcW w:w="5119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color w:val="auto"/>
                <w:sz w:val="72"/>
                <w:szCs w:val="7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distribute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单位联系传真：</w:t>
            </w:r>
          </w:p>
        </w:tc>
        <w:tc>
          <w:tcPr>
            <w:tcW w:w="5119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color w:val="auto"/>
                <w:sz w:val="72"/>
                <w:szCs w:val="72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560" w:lineRule="exact"/>
              <w:jc w:val="distribute"/>
              <w:rPr>
                <w:rFonts w:hint="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8"/>
                <w:szCs w:val="28"/>
                <w:highlight w:val="none"/>
              </w:rPr>
              <w:t>单位电子邮箱：</w:t>
            </w:r>
          </w:p>
        </w:tc>
        <w:tc>
          <w:tcPr>
            <w:tcW w:w="5119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snapToGrid w:val="0"/>
              <w:spacing w:line="560" w:lineRule="exact"/>
              <w:rPr>
                <w:color w:val="auto"/>
                <w:sz w:val="72"/>
                <w:szCs w:val="72"/>
                <w:highlight w:val="none"/>
              </w:rPr>
            </w:pPr>
          </w:p>
        </w:tc>
      </w:tr>
    </w:tbl>
    <w:p>
      <w:pPr>
        <w:spacing w:line="360" w:lineRule="auto"/>
        <w:ind w:firstLine="448" w:firstLineChars="140"/>
        <w:rPr>
          <w:rFonts w:ascii="宋体"/>
          <w:color w:val="auto"/>
          <w:spacing w:val="20"/>
          <w:sz w:val="28"/>
          <w:szCs w:val="28"/>
          <w:highlight w:val="none"/>
        </w:rPr>
      </w:pPr>
    </w:p>
    <w:p>
      <w:pPr>
        <w:snapToGrid w:val="0"/>
        <w:spacing w:line="360" w:lineRule="auto"/>
        <w:rPr>
          <w:rFonts w:ascii="宋体"/>
          <w:color w:val="auto"/>
          <w:spacing w:val="20"/>
          <w:sz w:val="28"/>
          <w:szCs w:val="28"/>
          <w:highlight w:val="none"/>
        </w:rPr>
      </w:pPr>
      <w:r>
        <w:rPr>
          <w:rFonts w:ascii="宋体" w:hAnsi="宋体"/>
          <w:color w:val="auto"/>
          <w:spacing w:val="20"/>
          <w:sz w:val="28"/>
          <w:szCs w:val="28"/>
          <w:highlight w:val="none"/>
        </w:rPr>
        <w:t xml:space="preserve">  </w:t>
      </w:r>
      <w:r>
        <w:rPr>
          <w:rFonts w:hint="eastAsia" w:ascii="宋体" w:hAnsi="宋体"/>
          <w:color w:val="auto"/>
          <w:spacing w:val="20"/>
          <w:sz w:val="28"/>
          <w:szCs w:val="28"/>
          <w:highlight w:val="none"/>
        </w:rPr>
        <w:t>申报科普基地类型：</w:t>
      </w:r>
    </w:p>
    <w:p>
      <w:pPr>
        <w:snapToGrid w:val="0"/>
        <w:spacing w:line="360" w:lineRule="auto"/>
        <w:ind w:firstLine="992" w:firstLineChars="310"/>
        <w:rPr>
          <w:rFonts w:ascii="宋体"/>
          <w:color w:val="auto"/>
          <w:spacing w:val="20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pacing w:val="20"/>
          <w:sz w:val="28"/>
          <w:szCs w:val="28"/>
          <w:highlight w:val="none"/>
        </w:rPr>
        <w:t>□</w:t>
      </w:r>
      <w:r>
        <w:rPr>
          <w:rFonts w:ascii="宋体" w:hAnsi="宋体"/>
          <w:color w:val="auto"/>
          <w:spacing w:val="20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pacing w:val="20"/>
          <w:sz w:val="28"/>
          <w:szCs w:val="28"/>
          <w:highlight w:val="none"/>
        </w:rPr>
        <w:t>基础性科普基地</w:t>
      </w:r>
    </w:p>
    <w:p>
      <w:pPr>
        <w:snapToGrid w:val="0"/>
        <w:spacing w:line="360" w:lineRule="auto"/>
        <w:ind w:firstLine="992" w:firstLineChars="310"/>
        <w:rPr>
          <w:rFonts w:ascii="宋体"/>
          <w:color w:val="auto"/>
          <w:spacing w:val="20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pacing w:val="20"/>
          <w:sz w:val="28"/>
          <w:szCs w:val="28"/>
          <w:highlight w:val="none"/>
        </w:rPr>
        <w:t>□</w:t>
      </w:r>
      <w:r>
        <w:rPr>
          <w:rFonts w:ascii="宋体" w:hAnsi="宋体"/>
          <w:color w:val="auto"/>
          <w:spacing w:val="20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pacing w:val="20"/>
          <w:sz w:val="28"/>
          <w:szCs w:val="28"/>
          <w:highlight w:val="none"/>
        </w:rPr>
        <w:t>专题性科普基地</w:t>
      </w:r>
    </w:p>
    <w:p>
      <w:pPr>
        <w:snapToGrid w:val="0"/>
        <w:spacing w:line="360" w:lineRule="auto"/>
        <w:ind w:firstLine="992" w:firstLineChars="310"/>
        <w:rPr>
          <w:rFonts w:ascii="宋体"/>
          <w:color w:val="auto"/>
          <w:spacing w:val="20"/>
          <w:sz w:val="28"/>
          <w:szCs w:val="28"/>
          <w:highlight w:val="none"/>
        </w:rPr>
      </w:pPr>
      <w:r>
        <w:rPr>
          <w:rFonts w:hint="eastAsia" w:ascii="宋体" w:hAnsi="宋体"/>
          <w:color w:val="auto"/>
          <w:spacing w:val="20"/>
          <w:sz w:val="28"/>
          <w:szCs w:val="28"/>
          <w:highlight w:val="none"/>
        </w:rPr>
        <w:t>□</w:t>
      </w:r>
      <w:r>
        <w:rPr>
          <w:rFonts w:ascii="宋体" w:hAnsi="宋体"/>
          <w:color w:val="auto"/>
          <w:spacing w:val="20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color w:val="auto"/>
          <w:spacing w:val="20"/>
          <w:sz w:val="28"/>
          <w:szCs w:val="28"/>
          <w:highlight w:val="none"/>
        </w:rPr>
        <w:t>综合性科普基地</w:t>
      </w:r>
    </w:p>
    <w:p>
      <w:pPr>
        <w:jc w:val="center"/>
        <w:rPr>
          <w:rFonts w:eastAsia="黑体"/>
          <w:color w:val="auto"/>
          <w:sz w:val="28"/>
          <w:szCs w:val="28"/>
          <w:highlight w:val="none"/>
        </w:rPr>
      </w:pPr>
    </w:p>
    <w:p>
      <w:pPr>
        <w:jc w:val="center"/>
        <w:rPr>
          <w:rFonts w:eastAsia="黑体"/>
          <w:color w:val="auto"/>
          <w:sz w:val="28"/>
          <w:szCs w:val="28"/>
          <w:highlight w:val="none"/>
        </w:rPr>
      </w:pPr>
      <w:r>
        <w:rPr>
          <w:rFonts w:hint="eastAsia" w:eastAsia="黑体"/>
          <w:color w:val="auto"/>
          <w:sz w:val="28"/>
          <w:szCs w:val="28"/>
          <w:highlight w:val="none"/>
        </w:rPr>
        <w:t>沈阳市科学技术局</w:t>
      </w:r>
      <w:r>
        <w:rPr>
          <w:rFonts w:eastAsia="黑体"/>
          <w:color w:val="auto"/>
          <w:sz w:val="28"/>
          <w:szCs w:val="28"/>
          <w:highlight w:val="none"/>
        </w:rPr>
        <w:t xml:space="preserve"> </w:t>
      </w:r>
      <w:r>
        <w:rPr>
          <w:rFonts w:hint="eastAsia" w:eastAsia="黑体"/>
          <w:color w:val="auto"/>
          <w:sz w:val="28"/>
          <w:szCs w:val="28"/>
          <w:highlight w:val="none"/>
        </w:rPr>
        <w:t>编制</w:t>
      </w:r>
    </w:p>
    <w:p>
      <w:pPr>
        <w:pStyle w:val="4"/>
        <w:rPr>
          <w:rFonts w:hint="eastAsia" w:ascii="仿宋_GB2312" w:eastAsia="仿宋_GB2312"/>
          <w:color w:val="auto"/>
          <w:sz w:val="30"/>
          <w:highlight w:val="none"/>
        </w:rPr>
        <w:sectPr>
          <w:footerReference r:id="rId3" w:type="default"/>
          <w:footerReference r:id="rId4" w:type="even"/>
          <w:pgSz w:w="12240" w:h="15840"/>
          <w:pgMar w:top="1440" w:right="1800" w:bottom="1440" w:left="1800" w:header="720" w:footer="720" w:gutter="0"/>
          <w:cols w:space="720" w:num="1"/>
        </w:sectPr>
      </w:pPr>
    </w:p>
    <w:p>
      <w:pPr>
        <w:snapToGrid w:val="0"/>
        <w:spacing w:before="156" w:beforeLines="50" w:after="468" w:afterLines="150" w:line="440" w:lineRule="exact"/>
        <w:jc w:val="center"/>
        <w:rPr>
          <w:rFonts w:hint="eastAsia" w:ascii="方正小标宋_GBK" w:eastAsia="方正小标宋_GBK"/>
          <w:bCs/>
          <w:color w:val="auto"/>
          <w:sz w:val="44"/>
          <w:szCs w:val="44"/>
          <w:highlight w:val="none"/>
        </w:rPr>
      </w:pPr>
      <w:r>
        <w:rPr>
          <w:rFonts w:hint="eastAsia" w:ascii="方正小标宋_GBK" w:eastAsia="方正小标宋_GBK"/>
          <w:bCs/>
          <w:color w:val="auto"/>
          <w:sz w:val="44"/>
          <w:szCs w:val="44"/>
          <w:highlight w:val="none"/>
        </w:rPr>
        <w:t>申报承诺书</w:t>
      </w:r>
    </w:p>
    <w:p>
      <w:pPr>
        <w:snapToGrid w:val="0"/>
        <w:spacing w:line="560" w:lineRule="exact"/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本单位了解《沈阳市科普基地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备案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管理办法》以及相关政策、规定和申报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备案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流程，自愿申请申报成为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“沈阳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市科普基地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”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，并做出如下承诺：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一、在申报过程中将真实、准确地填报《沈阳市科普基地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备案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申报表》，并对该信息的真实性承担法律责任。</w:t>
      </w:r>
    </w:p>
    <w:p>
      <w:pPr>
        <w:snapToGrid w:val="0"/>
        <w:spacing w:line="56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二、本单位相信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业务指导部门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及其委托的评审专家在沈阳市科普基地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备案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工作中的职业道德和职业水平，并愿意由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业务指导部门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委托的专家进行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  <w:t>备案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评审。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三、在被命名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“沈阳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市科普基地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”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后，愿通过电子邮件、手机短信和电话等方式获得相关通知信息，积极承担科学知识普及的社会公益事业。</w:t>
      </w: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snapToGrid w:val="0"/>
        <w:spacing w:line="560" w:lineRule="exact"/>
        <w:ind w:firstLine="4800" w:firstLineChars="150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负责人签字：</w:t>
      </w:r>
    </w:p>
    <w:p>
      <w:pPr>
        <w:snapToGrid w:val="0"/>
        <w:spacing w:line="560" w:lineRule="exact"/>
        <w:ind w:firstLine="4800" w:firstLineChars="1500"/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sectPr>
          <w:footerReference r:id="rId5" w:type="default"/>
          <w:footerReference r:id="rId6" w:type="even"/>
          <w:pgSz w:w="11906" w:h="16838"/>
          <w:pgMar w:top="1814" w:right="1474" w:bottom="1361" w:left="147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lang w:val="en-US" w:eastAsia="zh-CN"/>
        </w:rPr>
        <w:t xml:space="preserve">    年   月   日 </w:t>
      </w:r>
    </w:p>
    <w:tbl>
      <w:tblPr>
        <w:tblStyle w:val="10"/>
        <w:tblW w:w="9076" w:type="dxa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830"/>
        <w:gridCol w:w="692"/>
        <w:gridCol w:w="1144"/>
        <w:gridCol w:w="1205"/>
        <w:gridCol w:w="968"/>
        <w:gridCol w:w="764"/>
        <w:gridCol w:w="241"/>
        <w:gridCol w:w="969"/>
        <w:gridCol w:w="1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9076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both"/>
              <w:textAlignment w:val="auto"/>
              <w:rPr>
                <w:rFonts w:hint="eastAsia" w:hAnsi="宋体" w:eastAsia="黑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一、</w:t>
            </w:r>
            <w:r>
              <w:rPr>
                <w:rFonts w:hint="eastAsia" w:eastAsia="黑体"/>
                <w:b w:val="0"/>
                <w:bCs w:val="0"/>
                <w:color w:val="auto"/>
                <w:sz w:val="28"/>
                <w:szCs w:val="28"/>
                <w:highlight w:val="none"/>
              </w:rPr>
              <w:t>基本信息</w:t>
            </w:r>
            <w:r>
              <w:rPr>
                <w:rFonts w:hint="eastAsia" w:eastAsia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登记：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申报单位名称</w:t>
            </w:r>
          </w:p>
        </w:tc>
        <w:tc>
          <w:tcPr>
            <w:tcW w:w="483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申报日期</w:t>
            </w:r>
          </w:p>
        </w:tc>
        <w:tc>
          <w:tcPr>
            <w:tcW w:w="20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单位性质</w:t>
            </w:r>
          </w:p>
        </w:tc>
        <w:tc>
          <w:tcPr>
            <w:tcW w:w="483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hAnsi="宋体" w:eastAsia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国家机关 　</w:t>
            </w:r>
            <w:r>
              <w:rPr>
                <w:rFonts w:hint="eastAsia" w:hAnsi="宋体" w:eastAsia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 xml:space="preserve">事业单位   </w:t>
            </w:r>
            <w:r>
              <w:rPr>
                <w:rFonts w:hint="eastAsia" w:hAnsi="宋体" w:eastAsia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 xml:space="preserve">国有企业  </w:t>
            </w:r>
            <w:r>
              <w:rPr>
                <w:rFonts w:hint="eastAsia" w:hAnsi="宋体" w:eastAsia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int="eastAsia" w:hAnsi="宋体" w:eastAsia="宋体"/>
                <w:color w:val="auto"/>
                <w:sz w:val="18"/>
                <w:szCs w:val="18"/>
                <w:highlight w:val="none"/>
                <w:lang w:eastAsia="zh-CN"/>
              </w:rPr>
              <w:t>民营企业</w:t>
            </w: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 xml:space="preserve">  </w:t>
            </w:r>
            <w:r>
              <w:rPr>
                <w:rFonts w:hint="eastAsia" w:hAnsi="宋体" w:eastAsia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其他</w:t>
            </w:r>
          </w:p>
        </w:tc>
        <w:tc>
          <w:tcPr>
            <w:tcW w:w="100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等线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所属区</w:t>
            </w:r>
          </w:p>
        </w:tc>
        <w:tc>
          <w:tcPr>
            <w:tcW w:w="20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90" w:firstLineChars="50"/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单位地址</w:t>
            </w:r>
          </w:p>
        </w:tc>
        <w:tc>
          <w:tcPr>
            <w:tcW w:w="792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申报基地名称</w:t>
            </w:r>
          </w:p>
        </w:tc>
        <w:tc>
          <w:tcPr>
            <w:tcW w:w="38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基地性质</w:t>
            </w:r>
          </w:p>
        </w:tc>
        <w:tc>
          <w:tcPr>
            <w:tcW w:w="30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hAnsi="宋体" w:eastAsia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独立法人　</w:t>
            </w:r>
            <w:r>
              <w:rPr>
                <w:rFonts w:hint="eastAsia" w:hAnsi="宋体" w:eastAsia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非独立法人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基地地址</w:t>
            </w:r>
          </w:p>
        </w:tc>
        <w:tc>
          <w:tcPr>
            <w:tcW w:w="38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等线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所属区</w:t>
            </w:r>
          </w:p>
        </w:tc>
        <w:tc>
          <w:tcPr>
            <w:tcW w:w="30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电   话</w:t>
            </w:r>
          </w:p>
        </w:tc>
        <w:tc>
          <w:tcPr>
            <w:tcW w:w="48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传真号码</w:t>
            </w:r>
          </w:p>
        </w:tc>
        <w:tc>
          <w:tcPr>
            <w:tcW w:w="208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科普主题</w:t>
            </w:r>
          </w:p>
        </w:tc>
        <w:tc>
          <w:tcPr>
            <w:tcW w:w="4839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120" w:firstLineChars="67"/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所属领域</w:t>
            </w:r>
          </w:p>
        </w:tc>
        <w:tc>
          <w:tcPr>
            <w:tcW w:w="2084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负责人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4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2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性   别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学    历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职称/职务</w:t>
            </w:r>
          </w:p>
        </w:tc>
        <w:tc>
          <w:tcPr>
            <w:tcW w:w="38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手   机</w:t>
            </w:r>
          </w:p>
        </w:tc>
        <w:tc>
          <w:tcPr>
            <w:tcW w:w="30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电   话</w:t>
            </w:r>
          </w:p>
        </w:tc>
        <w:tc>
          <w:tcPr>
            <w:tcW w:w="38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120" w:firstLineChars="67"/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E-mail</w:t>
            </w:r>
          </w:p>
        </w:tc>
        <w:tc>
          <w:tcPr>
            <w:tcW w:w="30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联系人</w:t>
            </w: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出生年月</w:t>
            </w:r>
          </w:p>
        </w:tc>
        <w:tc>
          <w:tcPr>
            <w:tcW w:w="120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性   别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学    历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职称/职务</w:t>
            </w:r>
          </w:p>
        </w:tc>
        <w:tc>
          <w:tcPr>
            <w:tcW w:w="38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手   机</w:t>
            </w:r>
          </w:p>
        </w:tc>
        <w:tc>
          <w:tcPr>
            <w:tcW w:w="30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电   话</w:t>
            </w:r>
          </w:p>
        </w:tc>
        <w:tc>
          <w:tcPr>
            <w:tcW w:w="387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E-mail</w:t>
            </w:r>
          </w:p>
        </w:tc>
        <w:tc>
          <w:tcPr>
            <w:tcW w:w="3089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highlight w:val="none"/>
              </w:rPr>
              <w:t>基地</w:t>
            </w: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总面积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1" w:rightChars="67"/>
              <w:jc w:val="righ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平方米</w:t>
            </w:r>
          </w:p>
        </w:tc>
        <w:tc>
          <w:tcPr>
            <w:tcW w:w="217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上年接待人数</w:t>
            </w:r>
          </w:p>
        </w:tc>
        <w:tc>
          <w:tcPr>
            <w:tcW w:w="3089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highlight w:val="none"/>
              </w:rPr>
              <w:t>科普</w:t>
            </w: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展示面积</w:t>
            </w:r>
          </w:p>
        </w:tc>
        <w:tc>
          <w:tcPr>
            <w:tcW w:w="266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1" w:rightChars="67"/>
              <w:jc w:val="righ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平方米</w:t>
            </w:r>
          </w:p>
        </w:tc>
        <w:tc>
          <w:tcPr>
            <w:tcW w:w="217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展品数量</w:t>
            </w:r>
          </w:p>
        </w:tc>
        <w:tc>
          <w:tcPr>
            <w:tcW w:w="308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240"/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科普管理者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专职人数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1" w:rightChars="67"/>
              <w:jc w:val="righ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人</w:t>
            </w:r>
          </w:p>
        </w:tc>
        <w:tc>
          <w:tcPr>
            <w:tcW w:w="40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中级职称人数：   人；高级职称人数；   人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兼职人数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right="141" w:rightChars="67"/>
              <w:jc w:val="righ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科普讲解员</w:t>
            </w:r>
          </w:p>
        </w:tc>
        <w:tc>
          <w:tcPr>
            <w:tcW w:w="83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专职人数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1" w:rightChars="67"/>
              <w:jc w:val="righ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人</w:t>
            </w:r>
          </w:p>
        </w:tc>
        <w:tc>
          <w:tcPr>
            <w:tcW w:w="40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中级职称人数：   人；高级职称人数；   人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兼职人数</w:t>
            </w:r>
          </w:p>
        </w:tc>
        <w:tc>
          <w:tcPr>
            <w:tcW w:w="11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ind w:right="141" w:rightChars="67"/>
              <w:jc w:val="righ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年开放天数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每周开放日</w:t>
            </w:r>
          </w:p>
        </w:tc>
        <w:tc>
          <w:tcPr>
            <w:tcW w:w="52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hAnsi="宋体" w:eastAsia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 xml:space="preserve">周一  </w:t>
            </w:r>
            <w:r>
              <w:rPr>
                <w:rFonts w:hint="eastAsia" w:hAnsi="宋体" w:eastAsia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 xml:space="preserve">周二  </w:t>
            </w:r>
            <w:r>
              <w:rPr>
                <w:rFonts w:hint="eastAsia" w:hAnsi="宋体" w:eastAsia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 xml:space="preserve">周三  </w:t>
            </w:r>
            <w:r>
              <w:rPr>
                <w:rFonts w:hint="eastAsia" w:hAnsi="宋体" w:eastAsia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 xml:space="preserve">周四  </w:t>
            </w:r>
            <w:r>
              <w:rPr>
                <w:rFonts w:hint="eastAsia" w:hAnsi="宋体" w:eastAsia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 xml:space="preserve">周五  </w:t>
            </w:r>
            <w:r>
              <w:rPr>
                <w:rFonts w:hint="eastAsia" w:hAnsi="宋体" w:eastAsia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 xml:space="preserve">周六  </w:t>
            </w:r>
            <w:r>
              <w:rPr>
                <w:rFonts w:hint="eastAsia" w:hAnsi="宋体" w:eastAsia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周日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日开放时间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1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/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每批接待人数上限</w:t>
            </w:r>
          </w:p>
        </w:tc>
        <w:tc>
          <w:tcPr>
            <w:tcW w:w="30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hAnsi="宋体" w:eastAsia="宋体"/>
                <w:color w:val="auto"/>
                <w:sz w:val="18"/>
                <w:szCs w:val="1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hAnsi="宋体" w:eastAsia="宋体"/>
                <w:color w:val="auto"/>
                <w:sz w:val="18"/>
                <w:szCs w:val="18"/>
                <w:highlight w:val="none"/>
                <w:lang w:eastAsia="zh-CN"/>
              </w:rPr>
              <w:t>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14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门票设置</w:t>
            </w: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hAnsi="宋体" w:eastAsia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 xml:space="preserve">有　 </w:t>
            </w:r>
            <w:r>
              <w:rPr>
                <w:rFonts w:hint="eastAsia" w:hAnsi="宋体" w:eastAsia="Times New Roman"/>
                <w:color w:val="auto"/>
                <w:sz w:val="18"/>
                <w:szCs w:val="18"/>
                <w:highlight w:val="none"/>
              </w:rPr>
              <w:t>□</w:t>
            </w: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无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成人门票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1" w:rightChars="67"/>
              <w:jc w:val="righ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元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学生门票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1" w:rightChars="67"/>
              <w:jc w:val="righ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元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团体门票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right="141" w:rightChars="67"/>
              <w:jc w:val="righ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6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科普经费</w:t>
            </w:r>
            <w:r>
              <w:rPr>
                <w:rFonts w:hint="eastAsia" w:hAnsi="宋体"/>
                <w:color w:val="auto"/>
                <w:sz w:val="18"/>
                <w:szCs w:val="18"/>
                <w:highlight w:val="none"/>
              </w:rPr>
              <w:t>年</w:t>
            </w: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投入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ind w:right="141" w:rightChars="67"/>
              <w:jc w:val="righ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  <w:t>千元</w:t>
            </w:r>
          </w:p>
        </w:tc>
        <w:tc>
          <w:tcPr>
            <w:tcW w:w="19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hAnsi="宋体"/>
                <w:color w:val="auto"/>
                <w:sz w:val="18"/>
                <w:szCs w:val="18"/>
                <w:highlight w:val="none"/>
              </w:rPr>
              <w:t>年免费接待人数</w:t>
            </w:r>
          </w:p>
        </w:tc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right="141" w:rightChars="67"/>
              <w:jc w:val="right"/>
              <w:rPr>
                <w:rFonts w:hint="eastAsia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hAnsi="宋体" w:eastAsia="宋体"/>
                <w:color w:val="auto"/>
                <w:sz w:val="18"/>
                <w:szCs w:val="18"/>
                <w:highlight w:val="none"/>
                <w:lang w:eastAsia="zh-CN"/>
              </w:rPr>
              <w:t>人</w:t>
            </w:r>
          </w:p>
        </w:tc>
      </w:tr>
    </w:tbl>
    <w:p>
      <w:pPr>
        <w:snapToGrid w:val="0"/>
        <w:spacing w:after="156" w:afterLines="50" w:line="600" w:lineRule="exact"/>
        <w:rPr>
          <w:rFonts w:hint="eastAsia" w:eastAsia="黑体"/>
          <w:b/>
          <w:bCs/>
          <w:color w:val="auto"/>
          <w:sz w:val="28"/>
          <w:szCs w:val="28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tbl>
      <w:tblPr>
        <w:tblStyle w:val="10"/>
        <w:tblW w:w="0" w:type="auto"/>
        <w:tblInd w:w="-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after="156" w:afterLines="50" w:line="600" w:lineRule="exact"/>
              <w:rPr>
                <w:rFonts w:hAnsi="宋体" w:eastAsia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申报单位基本情况、申请科普基地理由及</w:t>
            </w:r>
            <w:r>
              <w:rPr>
                <w:rFonts w:hint="eastAsia" w:eastAsia="黑体"/>
                <w:b w:val="0"/>
                <w:bCs w:val="0"/>
                <w:color w:val="auto"/>
                <w:sz w:val="28"/>
                <w:szCs w:val="28"/>
                <w:highlight w:val="none"/>
              </w:rPr>
              <w:t>科普基地交通情况：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76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lef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lef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lef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lef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lef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lef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lef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lef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after="156" w:afterLines="50" w:line="600" w:lineRule="exact"/>
              <w:rPr>
                <w:rFonts w:hAnsi="宋体" w:eastAsia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8"/>
                <w:szCs w:val="28"/>
                <w:highlight w:val="none"/>
              </w:rPr>
              <w:t>科普基地的基本情况</w:t>
            </w:r>
            <w:r>
              <w:rPr>
                <w:rFonts w:hint="eastAsia" w:eastAsia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及近三年科普工作情况</w:t>
            </w:r>
            <w:r>
              <w:rPr>
                <w:rFonts w:hint="eastAsia" w:eastAsia="黑体"/>
                <w:b w:val="0"/>
                <w:bCs w:val="0"/>
                <w:color w:val="auto"/>
                <w:sz w:val="28"/>
                <w:szCs w:val="28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0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hAnsi="宋体" w:eastAsia="宋体"/>
                <w:color w:val="auto"/>
                <w:sz w:val="18"/>
                <w:szCs w:val="18"/>
                <w:highlight w:val="none"/>
                <w:lang w:eastAsia="zh-CN"/>
              </w:rPr>
              <w:t>（包括科普基地基本情况、科普工作人员情况、科普宣传能力情况及近三年科普工作及活动开展情况介绍）</w:t>
            </w:r>
          </w:p>
          <w:p>
            <w:pPr>
              <w:jc w:val="left"/>
              <w:rPr>
                <w:rFonts w:hint="eastAsia" w:hAnsi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left"/>
              <w:rPr>
                <w:rFonts w:hint="eastAsia" w:hAnsi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left"/>
              <w:rPr>
                <w:rFonts w:hint="eastAsia" w:hAnsi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left"/>
              <w:rPr>
                <w:rFonts w:hint="eastAsia" w:hAnsi="宋体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lef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lef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left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left"/>
              <w:rPr>
                <w:rFonts w:hint="eastAsia" w:hAnsi="宋体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after="156" w:afterLines="50" w:line="600" w:lineRule="exact"/>
              <w:rPr>
                <w:rFonts w:hAnsi="宋体" w:eastAsia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8"/>
                <w:szCs w:val="28"/>
                <w:highlight w:val="none"/>
              </w:rPr>
              <w:t>科普基地的主要科普设施</w:t>
            </w:r>
            <w:r>
              <w:rPr>
                <w:rFonts w:hint="eastAsia" w:eastAsia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及器材情况</w:t>
            </w:r>
            <w:r>
              <w:rPr>
                <w:rFonts w:hint="eastAsia" w:eastAsia="黑体"/>
                <w:b w:val="0"/>
                <w:bCs w:val="0"/>
                <w:color w:val="auto"/>
                <w:sz w:val="28"/>
                <w:szCs w:val="28"/>
                <w:highlight w:val="none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</w:trPr>
        <w:tc>
          <w:tcPr>
            <w:tcW w:w="907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both"/>
              <w:rPr>
                <w:rFonts w:hint="eastAsia" w:hAnsi="宋体" w:eastAsia="宋体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hAnsi="宋体" w:eastAsia="宋体"/>
                <w:color w:val="auto"/>
                <w:sz w:val="18"/>
                <w:szCs w:val="18"/>
                <w:highlight w:val="none"/>
                <w:lang w:eastAsia="zh-CN"/>
              </w:rPr>
              <w:t>（包括科普设施及器材的名称和功能介绍）</w:t>
            </w:r>
          </w:p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both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both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both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both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both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both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Ansi="宋体" w:eastAsia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8"/>
                <w:szCs w:val="28"/>
                <w:highlight w:val="none"/>
              </w:rPr>
              <w:t>二、单位申报意见：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90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tabs>
                <w:tab w:val="left" w:pos="2895"/>
              </w:tabs>
              <w:spacing w:line="480" w:lineRule="auto"/>
              <w:ind w:right="420" w:firstLine="4800" w:firstLineChars="20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</w:p>
          <w:p>
            <w:pPr>
              <w:pStyle w:val="2"/>
              <w:rPr>
                <w:rFonts w:hint="eastAsia"/>
                <w:highlight w:val="none"/>
                <w:lang w:eastAsia="zh-CN"/>
              </w:rPr>
            </w:pPr>
          </w:p>
          <w:p>
            <w:pPr>
              <w:rPr>
                <w:rFonts w:hint="eastAsia"/>
                <w:highlight w:val="none"/>
                <w:lang w:eastAsia="zh-CN"/>
              </w:rPr>
            </w:pPr>
          </w:p>
          <w:p>
            <w:pPr>
              <w:tabs>
                <w:tab w:val="left" w:pos="2895"/>
              </w:tabs>
              <w:spacing w:line="480" w:lineRule="auto"/>
              <w:ind w:right="420" w:firstLine="4320" w:firstLineChars="180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8142605</wp:posOffset>
                      </wp:positionV>
                      <wp:extent cx="1980565" cy="688340"/>
                      <wp:effectExtent l="0" t="0" r="0" b="0"/>
                      <wp:wrapNone/>
                      <wp:docPr id="4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980565" cy="688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horz" wrap="none" lIns="90043" tIns="46863" rIns="90043" bIns="46863" anchor="t" anchorCtr="false" upright="tru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8" o:spid="_x0000_s1026" o:spt="202" type="#_x0000_t202" style="position:absolute;left:0pt;margin-left:262pt;margin-top:641.15pt;height:54.2pt;width:155.95pt;mso-wrap-style:none;z-index:-251655168;mso-width-relative:page;mso-height-relative:page;" filled="f" stroked="f" coordsize="21600,21600" o:gfxdata="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E710t7XAAAADQEAAA8AAAAAAAAAAQAgAAAAOAAAAGRycy9kb3ducmV2LnhtbFBLAQIU&#10;ABQAAAAIAIdO4kDJFOKb3gEAAJcDAAAOAAAAAAAAAAEAIAAAADwBAABkcnMvZTJvRG9jLnhtbFBL&#10;BQYAAAAABgAGAFkBAACMBQAAAAA=&#10;">
                      <v:fill on="f" focussize="0,0"/>
                      <v:stroke on="f"/>
                      <v:imagedata o:title=""/>
                      <o:lock v:ext="edit" aspectratio="f"/>
                      <v:textbox inset="7.09pt,1.30175mm,7.09pt,1.30175mm" style="mso-fit-shape-to-text:t;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负责人签字：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spacing w:line="480" w:lineRule="auto"/>
              <w:ind w:right="420"/>
              <w:rPr>
                <w:rFonts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  <w:r>
              <w:rPr>
                <w:rFonts w:ascii="宋体" w:hAnsi="宋体"/>
                <w:b/>
                <w:bCs/>
                <w:color w:val="auto"/>
                <w:sz w:val="24"/>
                <w:szCs w:val="24"/>
                <w:highlight w:val="none"/>
              </w:rPr>
              <w:t xml:space="preserve">                 </w:t>
            </w:r>
            <w:r>
              <w:rPr>
                <w:rFonts w:hint="eastAsia" w:ascii="宋体" w:hAnsi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Ansi="宋体" w:eastAsia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8142605</wp:posOffset>
                      </wp:positionV>
                      <wp:extent cx="1980565" cy="688340"/>
                      <wp:effectExtent l="0" t="0" r="0" b="0"/>
                      <wp:wrapNone/>
                      <wp:docPr id="2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true"/>
                            <wps:spPr>
                              <a:xfrm>
                                <a:off x="0" y="0"/>
                                <a:ext cx="1980565" cy="688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vert="horz" wrap="none" lIns="90043" tIns="46863" rIns="90043" bIns="46863" anchor="t" anchorCtr="false" upright="true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4" o:spid="_x0000_s1026" o:spt="202" type="#_x0000_t202" style="position:absolute;left:0pt;margin-left:262pt;margin-top:641.15pt;height:54.2pt;width:155.95pt;mso-wrap-style:none;z-index:-251657216;mso-width-relative:page;mso-height-relative:page;" filled="f" stroked="f" coordsize="21600,21600" o:gfxdata="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WAAAAZHJzL1BLAQIUABQA&#10;AAAIAIdO4kBO9dLe1wAAAA0BAAAPAAAAAAAAAAEAIAAAADgAAABkcnMvZG93bnJldi54bWxQSwEC&#10;FAAUAAAACACHTuJA+3QhPN8BAACXAwAADgAAAAAAAAABACAAAAA8AQAAZHJzL2Uyb0RvYy54bWxQ&#10;SwUGAAAAAAYABgBZAQAAjQUAAAAA&#10;">
                      <v:fill on="f" focussize="0,0"/>
                      <v:stroke on="f"/>
                      <v:imagedata o:title=""/>
                      <o:lock v:ext="edit" aspectratio="f"/>
                      <v:textbox inset="7.09pt,1.30175mm,7.09pt,1.30175mm" style="mso-fit-shape-to-text:t;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  <w:t> </w:t>
            </w:r>
            <w:r>
              <w:rPr>
                <w:rFonts w:eastAsia="Times New Roman"/>
                <w:color w:val="auto"/>
                <w:sz w:val="18"/>
                <w:szCs w:val="18"/>
                <w:highlight w:val="none"/>
              </w:rPr>
              <w:t xml:space="preserve">        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0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rPr>
                <w:rFonts w:hAnsi="宋体" w:eastAsia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eastAsia="黑体"/>
                <w:b w:val="0"/>
                <w:bCs w:val="0"/>
                <w:color w:val="auto"/>
                <w:sz w:val="28"/>
                <w:szCs w:val="28"/>
                <w:highlight w:val="none"/>
              </w:rPr>
              <w:t>三、区、县（市）科技</w:t>
            </w:r>
            <w:r>
              <w:rPr>
                <w:rFonts w:hint="eastAsia" w:eastAsia="黑体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  <w:t>管理部门</w:t>
            </w:r>
            <w:r>
              <w:rPr>
                <w:rFonts w:hint="eastAsia" w:eastAsia="黑体"/>
                <w:b w:val="0"/>
                <w:bCs w:val="0"/>
                <w:color w:val="auto"/>
                <w:sz w:val="28"/>
                <w:szCs w:val="28"/>
                <w:highlight w:val="none"/>
                <w:lang w:eastAsia="zh-CN"/>
              </w:rPr>
              <w:t>或</w:t>
            </w:r>
            <w:r>
              <w:rPr>
                <w:rFonts w:hint="eastAsia" w:eastAsia="黑体"/>
                <w:b w:val="0"/>
                <w:bCs w:val="0"/>
                <w:color w:val="auto"/>
                <w:sz w:val="28"/>
                <w:szCs w:val="28"/>
                <w:highlight w:val="none"/>
              </w:rPr>
              <w:t>科协初审推荐意见：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1" w:hRule="atLeast"/>
        </w:trPr>
        <w:tc>
          <w:tcPr>
            <w:tcW w:w="90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80" w:lineRule="auto"/>
              <w:ind w:right="420" w:firstLine="2340" w:firstLineChars="1300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</w:p>
          <w:p>
            <w:pPr>
              <w:tabs>
                <w:tab w:val="left" w:pos="2895"/>
              </w:tabs>
              <w:ind w:firstLine="5520" w:firstLineChars="2300"/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tabs>
                <w:tab w:val="left" w:pos="2895"/>
              </w:tabs>
              <w:ind w:firstLine="6480" w:firstLineChars="2700"/>
              <w:rPr>
                <w:rFonts w:ascii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（盖章）</w:t>
            </w:r>
          </w:p>
          <w:p>
            <w:pPr>
              <w:spacing w:line="480" w:lineRule="auto"/>
              <w:jc w:val="center"/>
              <w:rPr>
                <w:rFonts w:hAnsi="宋体" w:eastAsia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              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</w:tbl>
    <w:p>
      <w:pPr>
        <w:rPr>
          <w:rFonts w:hint="eastAsia" w:ascii="仿宋_GB2312" w:hAnsi="仿宋" w:eastAsia="仿宋_GB2312"/>
          <w:color w:val="auto"/>
          <w:highlight w:val="none"/>
        </w:rPr>
      </w:pPr>
      <w:r>
        <w:rPr>
          <w:rFonts w:hint="eastAsia" w:ascii="仿宋_GB2312" w:hAnsi="仿宋" w:eastAsia="仿宋_GB2312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3327400</wp:posOffset>
                </wp:positionH>
                <wp:positionV relativeFrom="paragraph">
                  <wp:posOffset>8142605</wp:posOffset>
                </wp:positionV>
                <wp:extent cx="295275" cy="292100"/>
                <wp:effectExtent l="0" t="0" r="0" b="0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29527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vert="horz" wrap="none" lIns="90043" tIns="46863" rIns="90043" bIns="46863" anchor="t" anchorCtr="false" upright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62pt;margin-top:641.15pt;height:23pt;width:23.25pt;mso-wrap-style:none;z-index:-251658240;mso-width-relative:page;mso-height-relative:page;" filled="f" stroked="f" coordsize="21600,21600" o:gfxdata="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QOUHmNcAAAANAQAADwAAAAAAAAABACAAAAA4AAAAZHJzL2Rvd25yZXYueG1sUEsBAhQA&#10;FAAAAAgAh07iQM34E8vdAQAAlgMAAA4AAAAAAAAAAQAgAAAAPAEAAGRycy9lMm9Eb2MueG1sUEsF&#10;BgAAAAAGAAYAWQEAAIsFAAAAAA==&#10;">
                <v:fill on="f" focussize="0,0"/>
                <v:stroke on="f"/>
                <v:imagedata o:title=""/>
                <o:lock v:ext="edit" aspectratio="f"/>
                <v:textbox inset="7.09pt,1.30175mm,7.09pt,1.30175mm"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仿宋" w:eastAsia="仿宋_GB2312"/>
          <w:color w:val="auto"/>
          <w:highlight w:val="none"/>
        </w:rPr>
      </w:pPr>
    </w:p>
    <w:p>
      <w:pPr>
        <w:wordWrap w:val="0"/>
        <w:ind w:firstLine="9280" w:firstLineChars="2900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sectPr>
      <w:footerReference r:id="rId7" w:type="default"/>
      <w:footerReference r:id="rId8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Verdana">
    <w:altName w:val="MS Reference Sans Serif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AG5FJIwIAADc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jr0h06MPErs6lRyl0265v&#10;dWvKIzp15kwVb/m6Rikb5sMjc+AGygffwwMOqQxSml6ipDLu89/eoz9GBislLbhWUI1loES90xhl&#10;pOUguEHYDoLeN3cG5B1jjyxPIj64oAZROtN8whKsYg7JlEdgpjmyYVCDeBeg9UYsExer1UXfW1fv&#10;qutnENOysNFPlvejjuh5u9oHoJ2GEDE7A4XhRQXsTGPsNynS/1c9eV33ffkM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s0lY7tAAAAAFAQAADwAAAAAAAAABACAAAAA4AAAAZHJzL2Rvd25yZXYueG1s&#10;UEsBAhQAFAAAAAgAh07iQMAbkUkjAgAANwQAAA4AAAAAAAAAAQAgAAAANQ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wordWrap w:val="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LyS7w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yh7uYIgIAADc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Y6+ItGhDxO7OpcepdBtu77V&#10;rSmP6NSZM1W85asGpayZD0/MgRsoH3wPjzgqaZDS9BIltXGf/vYe/TEyWClpwbWCaiwDJfKtxigj&#10;LQfBDcJ2EPRe3RuQd4w9sjyJ+OCCHMTKGfURS7CMOSomPQIzzZENgxrE+wCtN2KZuFguL/reumZX&#10;Xz+DmJaFtd5Y3o86ouftch+AdhpCxOwMFIYXFbAzjbHfpEj/X/Xkdd33x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zSVju0AAAAAUBAAAPAAAAAAAAAAEAIAAAADgAAABkcnMvZG93bnJldi54bWxQ&#10;SwECFAAUAAAACACHTuJAMoe7mCICAAA3BAAADgAAAAAAAAABACAAAAA1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 w:ascii="方正小标宋简体" w:eastAsia="方正小标宋简体"/>
        <w:sz w:val="28"/>
        <w:szCs w:val="28"/>
      </w:rPr>
    </w:pPr>
    <w:r>
      <w:rPr>
        <w:rFonts w:hint="eastAsia" w:ascii="方正小标宋简体" w:eastAsia="方正小标宋简体"/>
        <w:sz w:val="28"/>
        <w:szCs w:val="28"/>
      </w:rPr>
      <w:fldChar w:fldCharType="begin"/>
    </w:r>
    <w:r>
      <w:rPr>
        <w:rFonts w:hint="eastAsia" w:ascii="方正小标宋简体" w:eastAsia="方正小标宋简体"/>
        <w:sz w:val="28"/>
        <w:szCs w:val="28"/>
      </w:rPr>
      <w:instrText xml:space="preserve"> PAGE   \* MERGEFORMAT </w:instrText>
    </w:r>
    <w:r>
      <w:rPr>
        <w:rFonts w:hint="eastAsia" w:ascii="方正小标宋简体" w:eastAsia="方正小标宋简体"/>
        <w:sz w:val="28"/>
        <w:szCs w:val="28"/>
      </w:rPr>
      <w:fldChar w:fldCharType="separate"/>
    </w:r>
    <w:r>
      <w:rPr>
        <w:rFonts w:ascii="方正小标宋简体" w:eastAsia="方正小标宋简体"/>
        <w:sz w:val="28"/>
        <w:szCs w:val="28"/>
        <w:lang w:val="zh-CN"/>
      </w:rPr>
      <w:t>-</w:t>
    </w:r>
    <w:r>
      <w:rPr>
        <w:rFonts w:ascii="方正小标宋简体" w:eastAsia="方正小标宋简体"/>
        <w:sz w:val="28"/>
        <w:szCs w:val="28"/>
      </w:rPr>
      <w:t xml:space="preserve"> 2 -</w:t>
    </w:r>
    <w:r>
      <w:rPr>
        <w:rFonts w:hint="eastAsia" w:ascii="方正小标宋简体" w:eastAsia="方正小标宋简体"/>
        <w:sz w:val="28"/>
        <w:szCs w:val="28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4MGU0MTk1MTZjMDllYmZkZjc5YjJlYzNkYmM0NDEifQ=="/>
  </w:docVars>
  <w:rsids>
    <w:rsidRoot w:val="00172A27"/>
    <w:rsid w:val="000C4B77"/>
    <w:rsid w:val="000F0772"/>
    <w:rsid w:val="00181D3C"/>
    <w:rsid w:val="001E2540"/>
    <w:rsid w:val="001F7052"/>
    <w:rsid w:val="003461C7"/>
    <w:rsid w:val="003555C8"/>
    <w:rsid w:val="003A5E2C"/>
    <w:rsid w:val="003E29AF"/>
    <w:rsid w:val="00484E41"/>
    <w:rsid w:val="00552856"/>
    <w:rsid w:val="0067522E"/>
    <w:rsid w:val="007D4D36"/>
    <w:rsid w:val="007E68DA"/>
    <w:rsid w:val="00996644"/>
    <w:rsid w:val="00A859B9"/>
    <w:rsid w:val="00AE0885"/>
    <w:rsid w:val="00C24987"/>
    <w:rsid w:val="00D531BE"/>
    <w:rsid w:val="00F63916"/>
    <w:rsid w:val="126C65AE"/>
    <w:rsid w:val="136406F4"/>
    <w:rsid w:val="15EF57AD"/>
    <w:rsid w:val="162674FA"/>
    <w:rsid w:val="173DE0B5"/>
    <w:rsid w:val="192A4EA4"/>
    <w:rsid w:val="1B7FBFA8"/>
    <w:rsid w:val="1C76E1E7"/>
    <w:rsid w:val="1E4927B3"/>
    <w:rsid w:val="1EF63522"/>
    <w:rsid w:val="1FEBD403"/>
    <w:rsid w:val="227A0AA3"/>
    <w:rsid w:val="249F5D18"/>
    <w:rsid w:val="29FF8E03"/>
    <w:rsid w:val="2F4F299D"/>
    <w:rsid w:val="2FCBCCE2"/>
    <w:rsid w:val="35683DB5"/>
    <w:rsid w:val="35BF9E7C"/>
    <w:rsid w:val="35FE6154"/>
    <w:rsid w:val="39FF1221"/>
    <w:rsid w:val="3E6C0F65"/>
    <w:rsid w:val="3FB92A27"/>
    <w:rsid w:val="3FDF03A4"/>
    <w:rsid w:val="499E6DEB"/>
    <w:rsid w:val="49FB3254"/>
    <w:rsid w:val="4DFF42BC"/>
    <w:rsid w:val="4FA79F0A"/>
    <w:rsid w:val="4FFE5EB0"/>
    <w:rsid w:val="53D77579"/>
    <w:rsid w:val="54FC9156"/>
    <w:rsid w:val="567235C6"/>
    <w:rsid w:val="5709FB6E"/>
    <w:rsid w:val="57A268A5"/>
    <w:rsid w:val="58E42340"/>
    <w:rsid w:val="59D52E56"/>
    <w:rsid w:val="5C8064FA"/>
    <w:rsid w:val="5F97EF64"/>
    <w:rsid w:val="62070985"/>
    <w:rsid w:val="63670526"/>
    <w:rsid w:val="67652CAE"/>
    <w:rsid w:val="67F7CFCC"/>
    <w:rsid w:val="69B93FB1"/>
    <w:rsid w:val="6BAFB89C"/>
    <w:rsid w:val="6E3D2946"/>
    <w:rsid w:val="6E7FFB77"/>
    <w:rsid w:val="6FDBA043"/>
    <w:rsid w:val="75E618DB"/>
    <w:rsid w:val="77BB8AC6"/>
    <w:rsid w:val="792E15D6"/>
    <w:rsid w:val="796E181C"/>
    <w:rsid w:val="79DBE6E5"/>
    <w:rsid w:val="7AFF8589"/>
    <w:rsid w:val="7B814142"/>
    <w:rsid w:val="7BF70629"/>
    <w:rsid w:val="7C717F24"/>
    <w:rsid w:val="7C72594F"/>
    <w:rsid w:val="7DB70906"/>
    <w:rsid w:val="7DD72765"/>
    <w:rsid w:val="7DF25B02"/>
    <w:rsid w:val="7E5B9E01"/>
    <w:rsid w:val="7EF707DA"/>
    <w:rsid w:val="7F7E33B2"/>
    <w:rsid w:val="7F7F59A4"/>
    <w:rsid w:val="7FBD20BA"/>
    <w:rsid w:val="7FFF4791"/>
    <w:rsid w:val="7FFFA204"/>
    <w:rsid w:val="8F6F0006"/>
    <w:rsid w:val="94F34601"/>
    <w:rsid w:val="98FF9EC9"/>
    <w:rsid w:val="AFFF108A"/>
    <w:rsid w:val="B59D4BBD"/>
    <w:rsid w:val="B5FF9B88"/>
    <w:rsid w:val="BE7592E9"/>
    <w:rsid w:val="BEB50C12"/>
    <w:rsid w:val="BEFDE95B"/>
    <w:rsid w:val="BF7B2234"/>
    <w:rsid w:val="BFADB7C1"/>
    <w:rsid w:val="CB73CDAF"/>
    <w:rsid w:val="CEED8A32"/>
    <w:rsid w:val="D3DD0495"/>
    <w:rsid w:val="D7F60688"/>
    <w:rsid w:val="DCFFE9EA"/>
    <w:rsid w:val="E3071954"/>
    <w:rsid w:val="E3AB5F40"/>
    <w:rsid w:val="E7EFB4DE"/>
    <w:rsid w:val="F5AD56F6"/>
    <w:rsid w:val="F5E91162"/>
    <w:rsid w:val="F5FDBBEE"/>
    <w:rsid w:val="F7EBFC12"/>
    <w:rsid w:val="FBF987E9"/>
    <w:rsid w:val="FBFF472F"/>
    <w:rsid w:val="FC17DB25"/>
    <w:rsid w:val="FC67447F"/>
    <w:rsid w:val="FE3B52DC"/>
    <w:rsid w:val="FED9C8B5"/>
    <w:rsid w:val="FF724654"/>
    <w:rsid w:val="FF79490A"/>
    <w:rsid w:val="FF7D0477"/>
    <w:rsid w:val="FFBB441F"/>
    <w:rsid w:val="FFCEE0DD"/>
    <w:rsid w:val="FFDFC67D"/>
    <w:rsid w:val="FFF73F3D"/>
    <w:rsid w:val="FFFE387B"/>
    <w:rsid w:val="FFFEA2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outlineLvl w:val="0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  <w:sz w:val="21"/>
    </w:rPr>
  </w:style>
  <w:style w:type="paragraph" w:styleId="4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basedOn w:val="11"/>
    <w:unhideWhenUsed/>
    <w:qFormat/>
    <w:uiPriority w:val="99"/>
  </w:style>
  <w:style w:type="character" w:customStyle="1" w:styleId="14">
    <w:name w:val="批注框文本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16">
    <w:name w:val="页眉 Char"/>
    <w:link w:val="8"/>
    <w:qFormat/>
    <w:uiPriority w:val="0"/>
    <w:rPr>
      <w:kern w:val="2"/>
      <w:sz w:val="18"/>
      <w:szCs w:val="18"/>
    </w:rPr>
  </w:style>
  <w:style w:type="paragraph" w:customStyle="1" w:styleId="17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18">
    <w:name w:val="Char Char Char Char"/>
    <w:basedOn w:val="1"/>
    <w:qFormat/>
    <w:uiPriority w:val="0"/>
    <w:pPr>
      <w:ind w:left="210" w:leftChars="100" w:rightChars="100"/>
    </w:pPr>
    <w:rPr>
      <w:rFonts w:ascii="Tahoma" w:hAnsi="Tahoma"/>
      <w:sz w:val="24"/>
      <w:szCs w:val="20"/>
    </w:rPr>
  </w:style>
  <w:style w:type="paragraph" w:customStyle="1" w:styleId="19">
    <w:name w:val="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2860</Words>
  <Characters>2912</Characters>
  <Lines>26</Lines>
  <Paragraphs>7</Paragraphs>
  <TotalTime>41</TotalTime>
  <ScaleCrop>false</ScaleCrop>
  <LinksUpToDate>false</LinksUpToDate>
  <CharactersWithSpaces>3076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2017-09-30T18:19:00Z</dcterms:created>
  <dc:creator>User</dc:creator>
  <cp:lastModifiedBy>yu</cp:lastModifiedBy>
  <cp:lastPrinted>2025-04-09T18:01:00Z</cp:lastPrinted>
  <dcterms:modified xsi:type="dcterms:W3CDTF">2025-04-09T13:36:06Z</dcterms:modified>
  <dc:title>关于沈阳医学院奉天医院申报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FCE89A5BCCD445DFBD76EAAFE24D5B5F</vt:lpwstr>
  </property>
  <property fmtid="{D5CDD505-2E9C-101B-9397-08002B2CF9AE}" pid="4" name="KSOTemplateDocerSaveRecord">
    <vt:lpwstr>eyJoZGlkIjoiZjVhNGJiMWVmZTg4ZjFhYWZhYWFiMzBkODkwYWRkZmUiLCJ1c2VySWQiOiIyNjI4NjA3MzQifQ==</vt:lpwstr>
  </property>
</Properties>
</file>